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E7" w:rsidRDefault="009341CE">
      <w:pPr>
        <w:spacing w:before="72" w:line="242" w:lineRule="auto"/>
        <w:ind w:left="834" w:right="779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:rsidR="007675E7" w:rsidRDefault="009341CE">
      <w:pPr>
        <w:ind w:left="841" w:right="787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:rsidR="007675E7" w:rsidRDefault="007675E7">
      <w:pPr>
        <w:pStyle w:val="a3"/>
        <w:spacing w:before="7"/>
        <w:ind w:left="0" w:firstLine="0"/>
        <w:jc w:val="left"/>
        <w:rPr>
          <w:b/>
          <w:sz w:val="39"/>
        </w:rPr>
      </w:pPr>
    </w:p>
    <w:p w:rsidR="007675E7" w:rsidRDefault="009341CE">
      <w:pPr>
        <w:ind w:left="839" w:right="787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:rsidR="007675E7" w:rsidRDefault="007675E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675E7" w:rsidRDefault="009341CE">
      <w:pPr>
        <w:pStyle w:val="a3"/>
        <w:tabs>
          <w:tab w:val="left" w:pos="8676"/>
        </w:tabs>
        <w:ind w:left="102" w:firstLine="0"/>
        <w:jc w:val="left"/>
      </w:pP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rPr>
          <w:spacing w:val="-5"/>
        </w:rPr>
        <w:t>г.</w:t>
      </w:r>
      <w:r>
        <w:tab/>
        <w:t xml:space="preserve">№ </w:t>
      </w:r>
      <w:r>
        <w:rPr>
          <w:spacing w:val="-5"/>
        </w:rPr>
        <w:t>56</w:t>
      </w:r>
    </w:p>
    <w:p w:rsidR="007675E7" w:rsidRDefault="007675E7">
      <w:pPr>
        <w:pStyle w:val="a3"/>
        <w:ind w:left="0" w:firstLine="0"/>
        <w:jc w:val="left"/>
        <w:rPr>
          <w:sz w:val="30"/>
        </w:rPr>
      </w:pPr>
    </w:p>
    <w:p w:rsidR="007675E7" w:rsidRDefault="009341CE">
      <w:pPr>
        <w:pStyle w:val="a3"/>
        <w:spacing w:before="252"/>
        <w:ind w:left="841" w:right="787" w:firstLine="0"/>
        <w:jc w:val="center"/>
      </w:pPr>
      <w:r>
        <w:t>Об</w:t>
      </w:r>
      <w:r>
        <w:rPr>
          <w:spacing w:val="-6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профилактики</w:t>
      </w:r>
    </w:p>
    <w:p w:rsidR="007675E7" w:rsidRDefault="009341CE">
      <w:pPr>
        <w:pStyle w:val="a3"/>
        <w:spacing w:before="3"/>
        <w:ind w:left="283" w:right="234" w:firstLine="0"/>
        <w:jc w:val="center"/>
      </w:pPr>
      <w:r>
        <w:t>рисков</w:t>
      </w:r>
      <w:r>
        <w:rPr>
          <w:spacing w:val="-6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3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муниципального контроля на автомобильном транспорте, городском</w:t>
      </w:r>
    </w:p>
    <w:p w:rsidR="007675E7" w:rsidRDefault="009341CE">
      <w:pPr>
        <w:pStyle w:val="a3"/>
        <w:ind w:left="253" w:firstLine="218"/>
        <w:jc w:val="left"/>
      </w:pPr>
      <w:r>
        <w:t>наземном электрическом транспорте и в дорожном хозяйстве в границах населенных</w:t>
      </w:r>
      <w:r>
        <w:rPr>
          <w:spacing w:val="-6"/>
        </w:rPr>
        <w:t xml:space="preserve"> </w:t>
      </w:r>
      <w:r>
        <w:t>пунктов</w:t>
      </w:r>
      <w:r>
        <w:rPr>
          <w:spacing w:val="-9"/>
        </w:rPr>
        <w:t xml:space="preserve"> </w:t>
      </w:r>
      <w:r>
        <w:t>Чебаклинского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Большереченского</w:t>
      </w:r>
    </w:p>
    <w:p w:rsidR="007675E7" w:rsidRDefault="009341CE">
      <w:pPr>
        <w:pStyle w:val="a3"/>
        <w:spacing w:line="321" w:lineRule="exact"/>
        <w:ind w:left="1626" w:firstLine="0"/>
        <w:jc w:val="left"/>
      </w:pP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7675E7" w:rsidRDefault="007675E7">
      <w:pPr>
        <w:pStyle w:val="a3"/>
        <w:spacing w:before="10"/>
        <w:ind w:left="0" w:firstLine="0"/>
        <w:jc w:val="left"/>
        <w:rPr>
          <w:sz w:val="27"/>
        </w:rPr>
      </w:pPr>
    </w:p>
    <w:p w:rsidR="007675E7" w:rsidRDefault="009341CE">
      <w:pPr>
        <w:pStyle w:val="a3"/>
        <w:ind w:right="102"/>
      </w:pPr>
      <w:r>
        <w:t>В соответствии с Федеральным законом от 31.07.2020 N 248-ФЗ «О государственном</w:t>
      </w:r>
      <w:r>
        <w:rPr>
          <w:spacing w:val="-18"/>
        </w:rPr>
        <w:t xml:space="preserve"> </w:t>
      </w:r>
      <w:r>
        <w:t>контроле</w:t>
      </w:r>
      <w:r>
        <w:rPr>
          <w:spacing w:val="-16"/>
        </w:rPr>
        <w:t xml:space="preserve"> </w:t>
      </w:r>
      <w:r>
        <w:t>(надзоре)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муниципальном</w:t>
      </w:r>
      <w:r>
        <w:rPr>
          <w:spacing w:val="-16"/>
        </w:rPr>
        <w:t xml:space="preserve"> </w:t>
      </w:r>
      <w:r>
        <w:t>контроле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 Федерации», постановлением Правительства РФ от 25.06.2021 N 990 «Об утверждении Правил</w:t>
      </w:r>
      <w:r>
        <w:rPr>
          <w:spacing w:val="-1"/>
        </w:rPr>
        <w:t xml:space="preserve"> </w:t>
      </w:r>
      <w: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Чебаклинского сельского поселения п о с </w:t>
      </w:r>
      <w:proofErr w:type="gramStart"/>
      <w:r>
        <w:t>т</w:t>
      </w:r>
      <w:proofErr w:type="gramEnd"/>
      <w:r>
        <w:t xml:space="preserve"> а н о в л я е т:</w:t>
      </w:r>
    </w:p>
    <w:p w:rsidR="007675E7" w:rsidRDefault="009341CE">
      <w:pPr>
        <w:pStyle w:val="a4"/>
        <w:numPr>
          <w:ilvl w:val="0"/>
          <w:numId w:val="7"/>
        </w:numPr>
        <w:tabs>
          <w:tab w:val="left" w:pos="1151"/>
        </w:tabs>
        <w:spacing w:before="3"/>
        <w:ind w:right="103" w:firstLine="556"/>
        <w:jc w:val="both"/>
        <w:rPr>
          <w:sz w:val="28"/>
        </w:rPr>
      </w:pPr>
      <w:r>
        <w:rPr>
          <w:sz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Чебаклинского сельского поселения Большереченского муниципального района Омской области на 2022 год, согласно приложению к настоящему </w:t>
      </w:r>
      <w:r>
        <w:rPr>
          <w:spacing w:val="-2"/>
          <w:sz w:val="28"/>
        </w:rPr>
        <w:t>постановлению.</w:t>
      </w:r>
    </w:p>
    <w:p w:rsidR="007675E7" w:rsidRDefault="009341CE">
      <w:pPr>
        <w:pStyle w:val="a4"/>
        <w:numPr>
          <w:ilvl w:val="0"/>
          <w:numId w:val="7"/>
        </w:numPr>
        <w:tabs>
          <w:tab w:val="left" w:pos="1175"/>
        </w:tabs>
        <w:spacing w:line="259" w:lineRule="auto"/>
        <w:ind w:right="104" w:firstLine="707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«Чебаклинский муниципальный вестник»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разместить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 Чебаклинского сельского поселения Большереченского муниципального района Омской области в сети Интернет.</w:t>
      </w:r>
    </w:p>
    <w:p w:rsidR="007675E7" w:rsidRDefault="007675E7">
      <w:pPr>
        <w:pStyle w:val="a3"/>
        <w:spacing w:before="5"/>
        <w:ind w:left="0" w:firstLine="0"/>
        <w:jc w:val="left"/>
        <w:rPr>
          <w:sz w:val="27"/>
        </w:rPr>
      </w:pPr>
    </w:p>
    <w:p w:rsidR="007675E7" w:rsidRDefault="00A02738">
      <w:pPr>
        <w:rPr>
          <w:sz w:val="27"/>
        </w:rPr>
        <w:sectPr w:rsidR="007675E7">
          <w:type w:val="continuous"/>
          <w:pgSz w:w="11910" w:h="16840"/>
          <w:pgMar w:top="1040" w:right="740" w:bottom="280" w:left="15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9EFFBC3" wp14:editId="669A57DB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75E7" w:rsidRDefault="009341CE">
      <w:pPr>
        <w:spacing w:before="68"/>
        <w:ind w:left="5421" w:right="103" w:firstLine="2907"/>
        <w:jc w:val="right"/>
      </w:pPr>
      <w:r>
        <w:rPr>
          <w:spacing w:val="-2"/>
        </w:rPr>
        <w:lastRenderedPageBreak/>
        <w:t xml:space="preserve">Приложение </w:t>
      </w:r>
      <w:r>
        <w:t xml:space="preserve">к постановлению Администрации Чебаклинского сельского поселения </w:t>
      </w:r>
      <w:r>
        <w:rPr>
          <w:spacing w:val="-2"/>
        </w:rPr>
        <w:t>Большереченского</w:t>
      </w:r>
      <w:r>
        <w:rPr>
          <w:spacing w:val="16"/>
        </w:rPr>
        <w:t xml:space="preserve"> </w:t>
      </w:r>
      <w:r>
        <w:rPr>
          <w:spacing w:val="-2"/>
        </w:rPr>
        <w:t>муниципального</w:t>
      </w:r>
      <w:r>
        <w:rPr>
          <w:spacing w:val="14"/>
        </w:rPr>
        <w:t xml:space="preserve"> </w:t>
      </w:r>
      <w:r>
        <w:rPr>
          <w:spacing w:val="-2"/>
        </w:rPr>
        <w:t>района</w:t>
      </w:r>
    </w:p>
    <w:p w:rsidR="007675E7" w:rsidRDefault="009341CE">
      <w:pPr>
        <w:spacing w:before="1"/>
        <w:ind w:left="7526" w:right="103" w:firstLine="463"/>
        <w:jc w:val="right"/>
      </w:pPr>
      <w:r>
        <w:t>Омской</w:t>
      </w:r>
      <w:r>
        <w:rPr>
          <w:spacing w:val="-14"/>
        </w:rPr>
        <w:t xml:space="preserve"> </w:t>
      </w:r>
      <w:r>
        <w:t>области от</w:t>
      </w:r>
      <w:r>
        <w:rPr>
          <w:spacing w:val="-3"/>
        </w:rPr>
        <w:t xml:space="preserve"> </w:t>
      </w:r>
      <w:r>
        <w:t>08.11.2021</w:t>
      </w:r>
      <w:r>
        <w:rPr>
          <w:spacing w:val="-1"/>
        </w:rPr>
        <w:t xml:space="preserve"> </w:t>
      </w:r>
      <w:proofErr w:type="gramStart"/>
      <w:r>
        <w:t>г</w:t>
      </w:r>
      <w:r>
        <w:rPr>
          <w:spacing w:val="-2"/>
        </w:rPr>
        <w:t xml:space="preserve"> </w:t>
      </w:r>
      <w:r>
        <w:t>.</w:t>
      </w:r>
      <w:proofErr w:type="gramEnd"/>
      <w:r>
        <w:t>№</w:t>
      </w:r>
      <w:r>
        <w:rPr>
          <w:spacing w:val="-1"/>
        </w:rPr>
        <w:t xml:space="preserve"> </w:t>
      </w:r>
      <w:r>
        <w:rPr>
          <w:spacing w:val="-5"/>
        </w:rPr>
        <w:t>56</w:t>
      </w:r>
    </w:p>
    <w:p w:rsidR="007675E7" w:rsidRDefault="007675E7">
      <w:pPr>
        <w:pStyle w:val="a3"/>
        <w:spacing w:before="11"/>
        <w:ind w:left="0" w:firstLine="0"/>
        <w:jc w:val="left"/>
        <w:rPr>
          <w:sz w:val="27"/>
        </w:rPr>
      </w:pPr>
    </w:p>
    <w:p w:rsidR="007675E7" w:rsidRDefault="009341CE">
      <w:pPr>
        <w:pStyle w:val="a3"/>
        <w:spacing w:line="322" w:lineRule="exact"/>
        <w:ind w:left="909" w:right="787" w:firstLine="0"/>
        <w:jc w:val="center"/>
      </w:pP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профилактики</w:t>
      </w:r>
    </w:p>
    <w:p w:rsidR="007675E7" w:rsidRDefault="009341CE">
      <w:pPr>
        <w:pStyle w:val="a3"/>
        <w:ind w:left="283" w:right="234" w:firstLine="0"/>
        <w:jc w:val="center"/>
      </w:pPr>
      <w:r>
        <w:t>рисков</w:t>
      </w:r>
      <w:r>
        <w:rPr>
          <w:spacing w:val="-6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6"/>
        </w:rPr>
        <w:t xml:space="preserve"> </w:t>
      </w:r>
      <w:r>
        <w:t>охраняемым</w:t>
      </w:r>
      <w:r>
        <w:rPr>
          <w:spacing w:val="-3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муниципального контроля на автомобильном транспорте, городском</w:t>
      </w:r>
    </w:p>
    <w:p w:rsidR="007675E7" w:rsidRDefault="009341CE">
      <w:pPr>
        <w:pStyle w:val="a3"/>
        <w:spacing w:before="1"/>
        <w:ind w:left="253" w:firstLine="218"/>
        <w:jc w:val="left"/>
      </w:pPr>
      <w:r>
        <w:t>наземном электрическом транспорте и в дорожном хозяйстве в границах населенных</w:t>
      </w:r>
      <w:r>
        <w:rPr>
          <w:spacing w:val="-6"/>
        </w:rPr>
        <w:t xml:space="preserve"> </w:t>
      </w:r>
      <w:r>
        <w:t>пунктов</w:t>
      </w:r>
      <w:r>
        <w:rPr>
          <w:spacing w:val="-9"/>
        </w:rPr>
        <w:t xml:space="preserve"> </w:t>
      </w:r>
      <w:r>
        <w:t>Чебаклинского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Большереченского</w:t>
      </w:r>
    </w:p>
    <w:p w:rsidR="007675E7" w:rsidRDefault="009341CE">
      <w:pPr>
        <w:pStyle w:val="a3"/>
        <w:ind w:left="1662" w:firstLine="0"/>
        <w:jc w:val="left"/>
      </w:pPr>
      <w:r>
        <w:t>муниципального</w:t>
      </w:r>
      <w:r>
        <w:rPr>
          <w:spacing w:val="-7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7675E7" w:rsidRDefault="007675E7">
      <w:pPr>
        <w:pStyle w:val="a3"/>
        <w:spacing w:before="11"/>
        <w:ind w:left="0" w:firstLine="0"/>
        <w:jc w:val="left"/>
        <w:rPr>
          <w:sz w:val="27"/>
        </w:rPr>
      </w:pPr>
    </w:p>
    <w:p w:rsidR="007675E7" w:rsidRDefault="009341CE">
      <w:pPr>
        <w:pStyle w:val="a4"/>
        <w:numPr>
          <w:ilvl w:val="0"/>
          <w:numId w:val="6"/>
        </w:numPr>
        <w:tabs>
          <w:tab w:val="left" w:pos="1067"/>
        </w:tabs>
        <w:ind w:right="296" w:hanging="454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</w:t>
      </w:r>
    </w:p>
    <w:p w:rsidR="007675E7" w:rsidRDefault="009341CE">
      <w:pPr>
        <w:pStyle w:val="a3"/>
        <w:spacing w:before="1"/>
        <w:ind w:left="2946" w:firstLine="0"/>
        <w:jc w:val="left"/>
      </w:pPr>
      <w:r>
        <w:t>направлена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профилактики</w:t>
      </w:r>
    </w:p>
    <w:p w:rsidR="007675E7" w:rsidRDefault="007675E7">
      <w:pPr>
        <w:pStyle w:val="a3"/>
        <w:spacing w:before="11"/>
        <w:ind w:left="0" w:firstLine="0"/>
        <w:jc w:val="left"/>
        <w:rPr>
          <w:sz w:val="27"/>
        </w:rPr>
      </w:pPr>
    </w:p>
    <w:p w:rsidR="007675E7" w:rsidRDefault="009341CE">
      <w:pPr>
        <w:pStyle w:val="a4"/>
        <w:numPr>
          <w:ilvl w:val="1"/>
          <w:numId w:val="6"/>
        </w:numPr>
        <w:tabs>
          <w:tab w:val="left" w:pos="1429"/>
        </w:tabs>
        <w:ind w:right="104" w:firstLine="707"/>
        <w:jc w:val="both"/>
        <w:rPr>
          <w:sz w:val="28"/>
        </w:rPr>
      </w:pPr>
      <w:r>
        <w:rPr>
          <w:sz w:val="28"/>
        </w:rPr>
        <w:t>Программа профилактики в сфере муниципального контроля на автомобильном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7"/>
          <w:sz w:val="28"/>
        </w:rPr>
        <w:t xml:space="preserve"> </w:t>
      </w:r>
      <w:r>
        <w:rPr>
          <w:sz w:val="28"/>
        </w:rPr>
        <w:t>наземном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7"/>
          <w:sz w:val="28"/>
        </w:rPr>
        <w:t xml:space="preserve"> </w:t>
      </w:r>
      <w:r>
        <w:rPr>
          <w:sz w:val="28"/>
        </w:rPr>
        <w:t>и в дорожном хозяйстве (далее – муниципальный дорожный контроль) в границах населенных пунктов Чебаклинского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2022 год,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>
        <w:rPr>
          <w:spacing w:val="-2"/>
          <w:sz w:val="28"/>
        </w:rPr>
        <w:t>ценностям».</w:t>
      </w:r>
    </w:p>
    <w:p w:rsidR="007675E7" w:rsidRDefault="009341CE">
      <w:pPr>
        <w:pStyle w:val="a4"/>
        <w:numPr>
          <w:ilvl w:val="1"/>
          <w:numId w:val="6"/>
        </w:numPr>
        <w:tabs>
          <w:tab w:val="left" w:pos="1362"/>
        </w:tabs>
        <w:spacing w:line="321" w:lineRule="exact"/>
        <w:ind w:left="1362" w:hanging="492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499"/>
        </w:tabs>
        <w:spacing w:before="2"/>
        <w:ind w:right="103" w:firstLine="707"/>
        <w:rPr>
          <w:sz w:val="28"/>
        </w:rPr>
      </w:pPr>
      <w:r>
        <w:rPr>
          <w:sz w:val="28"/>
        </w:rPr>
        <w:t>соблюдение юридическими лицами, индивидуальными предпринимателями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</w:t>
      </w:r>
      <w:r>
        <w:rPr>
          <w:spacing w:val="-3"/>
          <w:sz w:val="28"/>
        </w:rPr>
        <w:t xml:space="preserve"> </w:t>
      </w:r>
      <w:r>
        <w:rPr>
          <w:sz w:val="28"/>
        </w:rPr>
        <w:t>№257-ФЗ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деятельности в Российской Федерации и о внесении изменений в отдельные законодательные акты Российской Федерации» (далее – обязательные </w:t>
      </w:r>
      <w:r>
        <w:rPr>
          <w:spacing w:val="-2"/>
          <w:sz w:val="28"/>
        </w:rPr>
        <w:t>требования):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238"/>
        </w:tabs>
        <w:ind w:right="111" w:firstLine="707"/>
        <w:rPr>
          <w:sz w:val="28"/>
        </w:rPr>
      </w:pPr>
      <w:r>
        <w:rPr>
          <w:sz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675E7" w:rsidRDefault="009341CE">
      <w:pPr>
        <w:pStyle w:val="a4"/>
        <w:numPr>
          <w:ilvl w:val="0"/>
          <w:numId w:val="4"/>
        </w:numPr>
        <w:tabs>
          <w:tab w:val="left" w:pos="1173"/>
        </w:tabs>
        <w:ind w:right="1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сервиса,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полосах отвода и (или) придорожных полосах автомобильных дорог общего </w:t>
      </w:r>
      <w:r>
        <w:rPr>
          <w:spacing w:val="-2"/>
          <w:sz w:val="28"/>
        </w:rPr>
        <w:t>пользования;</w:t>
      </w:r>
    </w:p>
    <w:p w:rsidR="007675E7" w:rsidRDefault="009341CE">
      <w:pPr>
        <w:pStyle w:val="a4"/>
        <w:numPr>
          <w:ilvl w:val="0"/>
          <w:numId w:val="4"/>
        </w:numPr>
        <w:tabs>
          <w:tab w:val="left" w:pos="1297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 (включая 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дорожно-строительным</w:t>
      </w:r>
    </w:p>
    <w:p w:rsidR="007675E7" w:rsidRDefault="007675E7">
      <w:pPr>
        <w:jc w:val="both"/>
        <w:rPr>
          <w:sz w:val="28"/>
        </w:rPr>
        <w:sectPr w:rsidR="007675E7">
          <w:pgSz w:w="11910" w:h="16840"/>
          <w:pgMar w:top="1040" w:right="740" w:bottom="280" w:left="1540" w:header="720" w:footer="720" w:gutter="0"/>
          <w:cols w:space="720"/>
        </w:sectPr>
      </w:pPr>
    </w:p>
    <w:p w:rsidR="007675E7" w:rsidRDefault="009341CE">
      <w:pPr>
        <w:pStyle w:val="a3"/>
        <w:spacing w:before="67" w:line="242" w:lineRule="auto"/>
        <w:ind w:right="107" w:firstLine="0"/>
      </w:pPr>
      <w:r>
        <w:lastRenderedPageBreak/>
        <w:t xml:space="preserve">материалам и изделиям) в части обеспечения сохранности автомобильных </w:t>
      </w:r>
      <w:r>
        <w:rPr>
          <w:spacing w:val="-2"/>
        </w:rPr>
        <w:t>дорог.</w:t>
      </w:r>
    </w:p>
    <w:p w:rsidR="007675E7" w:rsidRDefault="009341CE">
      <w:pPr>
        <w:pStyle w:val="a4"/>
        <w:numPr>
          <w:ilvl w:val="1"/>
          <w:numId w:val="6"/>
        </w:numPr>
        <w:tabs>
          <w:tab w:val="left" w:pos="1362"/>
        </w:tabs>
        <w:spacing w:line="317" w:lineRule="exact"/>
        <w:ind w:left="1362" w:hanging="492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062"/>
        </w:tabs>
        <w:ind w:right="104" w:firstLine="707"/>
        <w:rPr>
          <w:sz w:val="28"/>
        </w:rPr>
      </w:pPr>
      <w:r>
        <w:rPr>
          <w:sz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139"/>
        </w:tabs>
        <w:spacing w:before="1"/>
        <w:ind w:right="106" w:firstLine="707"/>
        <w:rPr>
          <w:sz w:val="28"/>
        </w:rPr>
      </w:pPr>
      <w:r>
        <w:rPr>
          <w:sz w:val="28"/>
        </w:rPr>
        <w:t xml:space="preserve"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</w:t>
      </w:r>
      <w:r>
        <w:rPr>
          <w:spacing w:val="-2"/>
          <w:sz w:val="28"/>
        </w:rPr>
        <w:t>объекты).</w:t>
      </w:r>
    </w:p>
    <w:p w:rsidR="007675E7" w:rsidRDefault="009341CE">
      <w:pPr>
        <w:pStyle w:val="a4"/>
        <w:numPr>
          <w:ilvl w:val="1"/>
          <w:numId w:val="3"/>
        </w:numPr>
        <w:tabs>
          <w:tab w:val="left" w:pos="1532"/>
        </w:tabs>
        <w:ind w:right="110" w:firstLine="707"/>
        <w:jc w:val="both"/>
        <w:rPr>
          <w:sz w:val="28"/>
        </w:rPr>
      </w:pPr>
      <w:r>
        <w:rPr>
          <w:sz w:val="28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 в сфере дорожного контроля, выявляемых контрольным органом, являются:</w:t>
      </w:r>
    </w:p>
    <w:p w:rsidR="007675E7" w:rsidRDefault="009341CE">
      <w:pPr>
        <w:pStyle w:val="a4"/>
        <w:numPr>
          <w:ilvl w:val="0"/>
          <w:numId w:val="2"/>
        </w:numPr>
        <w:tabs>
          <w:tab w:val="left" w:pos="1148"/>
        </w:tabs>
        <w:ind w:right="112" w:firstLine="707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2"/>
          <w:sz w:val="28"/>
        </w:rPr>
        <w:t xml:space="preserve"> </w:t>
      </w:r>
      <w:r>
        <w:rPr>
          <w:sz w:val="28"/>
        </w:rPr>
        <w:t>по содержанию и эксплуатации улично-дорожной сети.</w:t>
      </w:r>
    </w:p>
    <w:p w:rsidR="007675E7" w:rsidRDefault="009341CE">
      <w:pPr>
        <w:pStyle w:val="a3"/>
        <w:ind w:right="111"/>
      </w:pPr>
      <w:r>
        <w:t>Решением данной проблемы является активное проведение должностными лицами контрольного органа</w:t>
      </w:r>
      <w:r>
        <w:rPr>
          <w:spacing w:val="-1"/>
        </w:rPr>
        <w:t xml:space="preserve"> </w:t>
      </w:r>
      <w:r>
        <w:t>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дорожного контроля.</w:t>
      </w:r>
    </w:p>
    <w:p w:rsidR="007675E7" w:rsidRDefault="009341CE">
      <w:pPr>
        <w:pStyle w:val="a4"/>
        <w:numPr>
          <w:ilvl w:val="1"/>
          <w:numId w:val="3"/>
        </w:numPr>
        <w:tabs>
          <w:tab w:val="left" w:pos="1602"/>
        </w:tabs>
        <w:ind w:right="108" w:firstLine="719"/>
        <w:jc w:val="both"/>
        <w:rPr>
          <w:sz w:val="28"/>
        </w:rPr>
      </w:pPr>
      <w:r>
        <w:rPr>
          <w:sz w:val="28"/>
        </w:rPr>
        <w:t>Работа по профилактике заключается в предупреждении возникновения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7675E7" w:rsidRDefault="009341CE">
      <w:pPr>
        <w:pStyle w:val="a4"/>
        <w:numPr>
          <w:ilvl w:val="0"/>
          <w:numId w:val="2"/>
        </w:numPr>
        <w:tabs>
          <w:tab w:val="left" w:pos="1905"/>
        </w:tabs>
        <w:spacing w:before="5" w:line="319" w:lineRule="exact"/>
        <w:ind w:left="1904" w:hanging="28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профилактики</w:t>
      </w:r>
    </w:p>
    <w:p w:rsidR="007675E7" w:rsidRDefault="009341CE">
      <w:pPr>
        <w:pStyle w:val="a4"/>
        <w:numPr>
          <w:ilvl w:val="1"/>
          <w:numId w:val="1"/>
        </w:numPr>
        <w:tabs>
          <w:tab w:val="left" w:pos="1362"/>
        </w:tabs>
        <w:spacing w:line="319" w:lineRule="exact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программы: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310"/>
        </w:tabs>
        <w:ind w:right="112" w:firstLine="707"/>
        <w:rPr>
          <w:sz w:val="28"/>
        </w:rPr>
      </w:pPr>
      <w:r>
        <w:rPr>
          <w:sz w:val="28"/>
        </w:rPr>
        <w:t>предупреждение нарушений гражданами и организациями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146"/>
        </w:tabs>
        <w:spacing w:before="33"/>
        <w:ind w:right="108" w:firstLine="707"/>
        <w:rPr>
          <w:sz w:val="28"/>
        </w:rPr>
      </w:pPr>
      <w:r>
        <w:rPr>
          <w:sz w:val="28"/>
        </w:rPr>
        <w:t xml:space="preserve">создание мотивации к добросовестному поведению подконтрольных </w:t>
      </w:r>
      <w:r>
        <w:rPr>
          <w:spacing w:val="-2"/>
          <w:sz w:val="28"/>
        </w:rPr>
        <w:t>субъектов;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034"/>
        </w:tabs>
        <w:spacing w:line="321" w:lineRule="exact"/>
        <w:ind w:left="1033" w:hanging="164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ценностям;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034"/>
        </w:tabs>
        <w:ind w:left="1033" w:hanging="164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требованиях.</w:t>
      </w:r>
    </w:p>
    <w:p w:rsidR="007675E7" w:rsidRDefault="009341CE">
      <w:pPr>
        <w:pStyle w:val="a4"/>
        <w:numPr>
          <w:ilvl w:val="1"/>
          <w:numId w:val="1"/>
        </w:numPr>
        <w:tabs>
          <w:tab w:val="left" w:pos="1371"/>
        </w:tabs>
        <w:spacing w:before="2" w:line="322" w:lineRule="exact"/>
        <w:ind w:left="1370" w:hanging="50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программы: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257"/>
        </w:tabs>
        <w:ind w:right="113" w:firstLine="707"/>
        <w:rPr>
          <w:sz w:val="28"/>
        </w:rPr>
      </w:pPr>
      <w:r>
        <w:rPr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022"/>
        </w:tabs>
        <w:ind w:right="110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1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способствующих нарушениям субъектами профилактики обязательных требований </w:t>
      </w:r>
      <w:r>
        <w:rPr>
          <w:spacing w:val="-2"/>
          <w:sz w:val="28"/>
        </w:rPr>
        <w:t>законодательства;</w:t>
      </w:r>
    </w:p>
    <w:p w:rsidR="007675E7" w:rsidRDefault="009341CE">
      <w:pPr>
        <w:pStyle w:val="a4"/>
        <w:numPr>
          <w:ilvl w:val="0"/>
          <w:numId w:val="5"/>
        </w:numPr>
        <w:tabs>
          <w:tab w:val="left" w:pos="1132"/>
        </w:tabs>
        <w:ind w:right="114" w:firstLine="707"/>
        <w:rPr>
          <w:sz w:val="28"/>
        </w:rPr>
      </w:pPr>
      <w:r>
        <w:rPr>
          <w:sz w:val="28"/>
        </w:rPr>
        <w:t xml:space="preserve">повышение правосознания и правовой культуры подконтрольных </w:t>
      </w:r>
      <w:r>
        <w:rPr>
          <w:spacing w:val="-2"/>
          <w:sz w:val="28"/>
        </w:rPr>
        <w:t>субъектов.</w:t>
      </w:r>
    </w:p>
    <w:p w:rsidR="007675E7" w:rsidRDefault="007675E7">
      <w:pPr>
        <w:jc w:val="both"/>
        <w:rPr>
          <w:sz w:val="28"/>
        </w:rPr>
        <w:sectPr w:rsidR="007675E7">
          <w:pgSz w:w="11910" w:h="16840"/>
          <w:pgMar w:top="1040" w:right="740" w:bottom="280" w:left="1540" w:header="720" w:footer="720" w:gutter="0"/>
          <w:cols w:space="720"/>
        </w:sectPr>
      </w:pPr>
    </w:p>
    <w:p w:rsidR="007675E7" w:rsidRDefault="009341CE">
      <w:pPr>
        <w:pStyle w:val="a4"/>
        <w:numPr>
          <w:ilvl w:val="1"/>
          <w:numId w:val="1"/>
        </w:numPr>
        <w:tabs>
          <w:tab w:val="left" w:pos="1559"/>
        </w:tabs>
        <w:spacing w:before="67"/>
        <w:ind w:left="162" w:right="110" w:firstLine="707"/>
        <w:jc w:val="both"/>
        <w:rPr>
          <w:sz w:val="28"/>
        </w:rPr>
      </w:pPr>
      <w:r>
        <w:rPr>
          <w:sz w:val="28"/>
        </w:rPr>
        <w:lastRenderedPageBreak/>
        <w:t xml:space="preserve">Ключевым и наиболее значимым риском муниципального дорожного контроля является увеличение количества нарушений субъектами </w:t>
      </w:r>
      <w:r>
        <w:rPr>
          <w:spacing w:val="-2"/>
          <w:sz w:val="28"/>
        </w:rPr>
        <w:t>контроля.</w:t>
      </w:r>
    </w:p>
    <w:p w:rsidR="007675E7" w:rsidRDefault="009341CE">
      <w:pPr>
        <w:pStyle w:val="a3"/>
        <w:spacing w:before="2"/>
        <w:ind w:right="105"/>
      </w:pPr>
      <w:r>
        <w:t>Мерами к предотвращению, снижению ключевых рисков является проведение профилактических мероприятий, направленных на соблюдение законодательства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дорожного контроля. Побуждение субъектов контроля к добросовестному исполнению работ. Специалистами муниципального дорожного контроля проводятся мероприятия программы профилактики, которые представляют собой комплекс</w:t>
      </w:r>
      <w:r>
        <w:rPr>
          <w:spacing w:val="-3"/>
        </w:rPr>
        <w:t xml:space="preserve"> </w:t>
      </w:r>
      <w:r>
        <w:t>мер,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 настоящей Программы.</w:t>
      </w:r>
    </w:p>
    <w:p w:rsidR="007675E7" w:rsidRDefault="007675E7">
      <w:pPr>
        <w:pStyle w:val="a3"/>
        <w:spacing w:before="11"/>
        <w:ind w:left="0" w:firstLine="0"/>
        <w:jc w:val="left"/>
        <w:rPr>
          <w:sz w:val="27"/>
        </w:rPr>
      </w:pPr>
    </w:p>
    <w:p w:rsidR="007675E7" w:rsidRDefault="009341CE">
      <w:pPr>
        <w:pStyle w:val="a4"/>
        <w:numPr>
          <w:ilvl w:val="0"/>
          <w:numId w:val="2"/>
        </w:numPr>
        <w:tabs>
          <w:tab w:val="left" w:pos="520"/>
        </w:tabs>
        <w:spacing w:line="244" w:lineRule="auto"/>
        <w:ind w:left="3328" w:right="188" w:hanging="3090"/>
        <w:jc w:val="left"/>
        <w:rPr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 проведения на 2022 год.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7675E7">
        <w:trPr>
          <w:trHeight w:val="633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675E7" w:rsidRDefault="009341CE">
            <w:pPr>
              <w:pStyle w:val="TableParagraph"/>
              <w:spacing w:before="41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spacing w:line="266" w:lineRule="exact"/>
              <w:ind w:left="1414" w:right="14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7675E7" w:rsidRDefault="009341CE">
            <w:pPr>
              <w:pStyle w:val="TableParagraph"/>
              <w:spacing w:before="41"/>
              <w:ind w:left="1414" w:right="14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266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7675E7" w:rsidRDefault="009341CE">
            <w:pPr>
              <w:pStyle w:val="TableParagraph"/>
              <w:spacing w:before="41"/>
              <w:ind w:left="97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66" w:lineRule="exact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  <w:p w:rsidR="007675E7" w:rsidRDefault="009341CE">
            <w:pPr>
              <w:pStyle w:val="TableParagraph"/>
              <w:spacing w:before="41"/>
              <w:ind w:left="377" w:right="3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7675E7">
        <w:trPr>
          <w:trHeight w:val="414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75E7">
        <w:trPr>
          <w:trHeight w:val="3703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Информирование.</w:t>
            </w:r>
          </w:p>
          <w:p w:rsidR="007675E7" w:rsidRDefault="009341CE">
            <w:pPr>
              <w:pStyle w:val="TableParagraph"/>
              <w:tabs>
                <w:tab w:val="left" w:pos="2234"/>
              </w:tabs>
              <w:spacing w:before="47"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на официальном сайте правовых актов или их отдельных частей, содержащих обязательные требования, оценка соблюдения которых является </w:t>
            </w:r>
            <w:r>
              <w:rPr>
                <w:spacing w:val="-2"/>
                <w:sz w:val="28"/>
              </w:rPr>
              <w:t>предметом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муниципального контроля.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311" w:lineRule="exact"/>
              <w:ind w:left="35" w:right="14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должностное </w:t>
            </w:r>
            <w:r>
              <w:rPr>
                <w:spacing w:val="-4"/>
                <w:sz w:val="28"/>
              </w:rPr>
              <w:t xml:space="preserve">лицо, </w:t>
            </w:r>
            <w:r>
              <w:rPr>
                <w:spacing w:val="-2"/>
                <w:sz w:val="28"/>
              </w:rPr>
              <w:t xml:space="preserve">уполномоченное </w:t>
            </w:r>
            <w:r>
              <w:rPr>
                <w:spacing w:val="-6"/>
                <w:sz w:val="28"/>
              </w:rPr>
              <w:t>на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муниципального </w:t>
            </w:r>
            <w:r>
              <w:rPr>
                <w:sz w:val="28"/>
              </w:rPr>
              <w:t>контроля в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должностной</w:t>
            </w:r>
          </w:p>
          <w:p w:rsidR="007675E7" w:rsidRDefault="009341CE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7675E7">
        <w:trPr>
          <w:trHeight w:val="5184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tabs>
                <w:tab w:val="left" w:pos="2211"/>
                <w:tab w:val="left" w:pos="2597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Информирование юридических </w:t>
            </w:r>
            <w:proofErr w:type="gramStart"/>
            <w:r>
              <w:rPr>
                <w:spacing w:val="-4"/>
                <w:sz w:val="28"/>
              </w:rPr>
              <w:t>лиц,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 xml:space="preserve">предпринимателей по вопросам </w:t>
            </w: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обязательных </w:t>
            </w:r>
            <w:r>
              <w:rPr>
                <w:sz w:val="28"/>
              </w:rPr>
              <w:t xml:space="preserve">требований, в том числе посредством разработки и опубликования руководств по </w:t>
            </w:r>
            <w:r>
              <w:rPr>
                <w:spacing w:val="-2"/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  <w:p w:rsidR="007675E7" w:rsidRDefault="009341CE">
            <w:pPr>
              <w:pStyle w:val="TableParagraph"/>
              <w:tabs>
                <w:tab w:val="left" w:pos="2853"/>
              </w:tabs>
              <w:spacing w:line="276" w:lineRule="auto"/>
              <w:ind w:right="97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требований,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проведения </w:t>
            </w:r>
            <w:r>
              <w:rPr>
                <w:sz w:val="28"/>
              </w:rPr>
              <w:t>семинаров и конференций, разъяснительной работы в средствах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иными способами.</w:t>
            </w:r>
          </w:p>
          <w:p w:rsidR="007675E7" w:rsidRDefault="009341C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обязательных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 по мере</w:t>
            </w:r>
          </w:p>
          <w:p w:rsidR="007675E7" w:rsidRDefault="009341CE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должностное </w:t>
            </w:r>
            <w:r>
              <w:rPr>
                <w:spacing w:val="-4"/>
                <w:sz w:val="28"/>
              </w:rPr>
              <w:t xml:space="preserve">лицо, </w:t>
            </w:r>
            <w:r>
              <w:rPr>
                <w:spacing w:val="-2"/>
                <w:sz w:val="28"/>
              </w:rPr>
              <w:t xml:space="preserve">уполномоченное </w:t>
            </w:r>
            <w:r>
              <w:rPr>
                <w:spacing w:val="-6"/>
                <w:sz w:val="28"/>
              </w:rPr>
              <w:t>на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муниципального </w:t>
            </w:r>
            <w:r>
              <w:rPr>
                <w:sz w:val="28"/>
              </w:rPr>
              <w:t>контроля в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должностной инструкцией</w:t>
            </w:r>
          </w:p>
        </w:tc>
      </w:tr>
    </w:tbl>
    <w:p w:rsidR="007675E7" w:rsidRDefault="007675E7">
      <w:pPr>
        <w:spacing w:line="276" w:lineRule="auto"/>
        <w:rPr>
          <w:sz w:val="28"/>
        </w:rPr>
        <w:sectPr w:rsidR="007675E7">
          <w:pgSz w:w="11910" w:h="16840"/>
          <w:pgMar w:top="1040" w:right="7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7675E7">
        <w:trPr>
          <w:trHeight w:val="5556"/>
        </w:trPr>
        <w:tc>
          <w:tcPr>
            <w:tcW w:w="581" w:type="dxa"/>
          </w:tcPr>
          <w:p w:rsidR="007675E7" w:rsidRDefault="007675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tabs>
                <w:tab w:val="left" w:pos="3511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требований - подготовка и распространение комментариев о содержании новых нормативных </w:t>
            </w:r>
            <w:r>
              <w:rPr>
                <w:spacing w:val="-2"/>
                <w:sz w:val="28"/>
              </w:rPr>
              <w:t>правовых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актов,</w:t>
            </w:r>
          </w:p>
          <w:p w:rsidR="007675E7" w:rsidRDefault="009341CE">
            <w:pPr>
              <w:pStyle w:val="TableParagraph"/>
              <w:tabs>
                <w:tab w:val="left" w:pos="2597"/>
                <w:tab w:val="left" w:pos="2950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устанавливающих обязательные </w:t>
            </w:r>
            <w:proofErr w:type="gramStart"/>
            <w:r>
              <w:rPr>
                <w:spacing w:val="-2"/>
                <w:sz w:val="28"/>
              </w:rPr>
              <w:t>требования,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внесенных </w:t>
            </w:r>
            <w:r>
              <w:rPr>
                <w:sz w:val="28"/>
              </w:rPr>
              <w:t>изменениях в действующие акты, сроках и порядке вступления их в действие, а 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проведении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необходимых </w:t>
            </w:r>
            <w:r>
              <w:rPr>
                <w:sz w:val="28"/>
              </w:rPr>
              <w:t xml:space="preserve">организационных, технических мероприятий, направленных на внедрение и обеспечение </w:t>
            </w: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  <w:p w:rsidR="007675E7" w:rsidRDefault="009341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060" w:type="dxa"/>
          </w:tcPr>
          <w:p w:rsidR="007675E7" w:rsidRDefault="007675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60" w:type="dxa"/>
          </w:tcPr>
          <w:p w:rsidR="007675E7" w:rsidRDefault="007675E7">
            <w:pPr>
              <w:pStyle w:val="TableParagraph"/>
              <w:ind w:left="0"/>
              <w:rPr>
                <w:sz w:val="28"/>
              </w:rPr>
            </w:pPr>
          </w:p>
        </w:tc>
      </w:tr>
      <w:tr w:rsidR="007675E7">
        <w:trPr>
          <w:trHeight w:val="3703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tabs>
                <w:tab w:val="left" w:pos="2597"/>
                <w:tab w:val="left" w:pos="3471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Консультирование в устной либо </w:t>
            </w:r>
            <w:r>
              <w:rPr>
                <w:spacing w:val="-2"/>
                <w:sz w:val="28"/>
              </w:rPr>
              <w:t>письменной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форме </w:t>
            </w:r>
            <w:r>
              <w:rPr>
                <w:sz w:val="28"/>
              </w:rPr>
              <w:t xml:space="preserve">контролируемых лиц или их представителей по вопросам </w:t>
            </w:r>
            <w:r>
              <w:rPr>
                <w:spacing w:val="-2"/>
                <w:sz w:val="28"/>
              </w:rPr>
              <w:t>соблюдения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обязательных</w:t>
            </w:r>
          </w:p>
          <w:p w:rsidR="007675E7" w:rsidRDefault="009341CE">
            <w:pPr>
              <w:pStyle w:val="TableParagraph"/>
              <w:tabs>
                <w:tab w:val="left" w:pos="2445"/>
                <w:tab w:val="left" w:pos="3539"/>
              </w:tabs>
              <w:spacing w:line="278" w:lineRule="auto"/>
              <w:ind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сфере благоустройства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 по мере</w:t>
            </w:r>
          </w:p>
          <w:p w:rsidR="007675E7" w:rsidRDefault="009341CE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 обращений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должностное </w:t>
            </w:r>
            <w:r>
              <w:rPr>
                <w:spacing w:val="-4"/>
                <w:sz w:val="28"/>
              </w:rPr>
              <w:t xml:space="preserve">лицо, </w:t>
            </w:r>
            <w:r>
              <w:rPr>
                <w:spacing w:val="-2"/>
                <w:sz w:val="28"/>
              </w:rPr>
              <w:t xml:space="preserve">уполномоченное </w:t>
            </w:r>
            <w:r>
              <w:rPr>
                <w:spacing w:val="-6"/>
                <w:sz w:val="28"/>
              </w:rPr>
              <w:t>на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муниципального </w:t>
            </w:r>
            <w:r>
              <w:rPr>
                <w:sz w:val="28"/>
              </w:rPr>
              <w:t>контроля в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должностной</w:t>
            </w:r>
          </w:p>
          <w:p w:rsidR="007675E7" w:rsidRDefault="009341CE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  <w:tr w:rsidR="007675E7">
        <w:trPr>
          <w:trHeight w:val="5184"/>
        </w:trPr>
        <w:tc>
          <w:tcPr>
            <w:tcW w:w="581" w:type="dxa"/>
          </w:tcPr>
          <w:p w:rsidR="007675E7" w:rsidRDefault="009341C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tabs>
                <w:tab w:val="left" w:pos="1455"/>
                <w:tab w:val="left" w:pos="2597"/>
                <w:tab w:val="left" w:pos="2724"/>
                <w:tab w:val="left" w:pos="3280"/>
                <w:tab w:val="left" w:pos="3310"/>
              </w:tabs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 правоприменительной </w:t>
            </w:r>
            <w:r>
              <w:rPr>
                <w:sz w:val="28"/>
              </w:rPr>
              <w:t>практики.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с указанием наиболее часто </w:t>
            </w:r>
            <w:r>
              <w:rPr>
                <w:spacing w:val="-2"/>
                <w:sz w:val="28"/>
              </w:rPr>
              <w:t>встречающихся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случаев нарушений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обязательных </w:t>
            </w:r>
            <w:r>
              <w:rPr>
                <w:sz w:val="28"/>
              </w:rPr>
              <w:t xml:space="preserve">требований с рекомендациями </w:t>
            </w:r>
            <w:proofErr w:type="gramStart"/>
            <w:r>
              <w:rPr>
                <w:spacing w:val="-4"/>
                <w:sz w:val="28"/>
              </w:rPr>
              <w:t>мер,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должны приниматься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гражданами,</w:t>
            </w:r>
          </w:p>
          <w:p w:rsidR="007675E7" w:rsidRDefault="009341CE">
            <w:pPr>
              <w:pStyle w:val="TableParagraph"/>
              <w:tabs>
                <w:tab w:val="left" w:pos="3274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юридическими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лицами,</w:t>
            </w:r>
          </w:p>
        </w:tc>
        <w:tc>
          <w:tcPr>
            <w:tcW w:w="2060" w:type="dxa"/>
          </w:tcPr>
          <w:p w:rsidR="007675E7" w:rsidRDefault="009341C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360" w:type="dxa"/>
          </w:tcPr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должностное </w:t>
            </w:r>
            <w:r>
              <w:rPr>
                <w:spacing w:val="-4"/>
                <w:sz w:val="28"/>
              </w:rPr>
              <w:t xml:space="preserve">лицо, </w:t>
            </w:r>
            <w:r>
              <w:rPr>
                <w:spacing w:val="-2"/>
                <w:sz w:val="28"/>
              </w:rPr>
              <w:t xml:space="preserve">уполномоченное </w:t>
            </w:r>
            <w:r>
              <w:rPr>
                <w:spacing w:val="-6"/>
                <w:sz w:val="28"/>
              </w:rPr>
              <w:t>на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муниципального </w:t>
            </w:r>
            <w:r>
              <w:rPr>
                <w:sz w:val="28"/>
              </w:rPr>
              <w:t>контроля в</w:t>
            </w:r>
          </w:p>
          <w:p w:rsidR="007675E7" w:rsidRDefault="009341CE">
            <w:pPr>
              <w:pStyle w:val="TableParagraph"/>
              <w:spacing w:line="276" w:lineRule="auto"/>
              <w:ind w:left="104" w:right="92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должностной инструкцией</w:t>
            </w:r>
          </w:p>
        </w:tc>
      </w:tr>
    </w:tbl>
    <w:p w:rsidR="007675E7" w:rsidRDefault="007675E7">
      <w:pPr>
        <w:spacing w:line="276" w:lineRule="auto"/>
        <w:rPr>
          <w:sz w:val="28"/>
        </w:rPr>
        <w:sectPr w:rsidR="007675E7">
          <w:type w:val="continuous"/>
          <w:pgSz w:w="11910" w:h="16840"/>
          <w:pgMar w:top="1120" w:right="740" w:bottom="6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348"/>
        <w:gridCol w:w="2060"/>
        <w:gridCol w:w="2360"/>
      </w:tblGrid>
      <w:tr w:rsidR="007675E7">
        <w:trPr>
          <w:trHeight w:val="1113"/>
        </w:trPr>
        <w:tc>
          <w:tcPr>
            <w:tcW w:w="581" w:type="dxa"/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</w:tcPr>
          <w:p w:rsidR="007675E7" w:rsidRDefault="009341C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индивидуальными</w:t>
            </w:r>
          </w:p>
          <w:p w:rsidR="007675E7" w:rsidRDefault="009341CE">
            <w:pPr>
              <w:pStyle w:val="TableParagraph"/>
              <w:tabs>
                <w:tab w:val="left" w:pos="2983"/>
                <w:tab w:val="left" w:pos="3551"/>
              </w:tabs>
              <w:spacing w:line="370" w:lineRule="atLeas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предпринимателями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целях </w:t>
            </w:r>
            <w:r>
              <w:rPr>
                <w:sz w:val="28"/>
              </w:rPr>
              <w:t>недопущения таких нарушений.</w:t>
            </w:r>
          </w:p>
        </w:tc>
        <w:tc>
          <w:tcPr>
            <w:tcW w:w="2060" w:type="dxa"/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</w:tr>
      <w:tr w:rsidR="007675E7">
        <w:trPr>
          <w:trHeight w:val="344"/>
        </w:trPr>
        <w:tc>
          <w:tcPr>
            <w:tcW w:w="581" w:type="dxa"/>
            <w:tcBorders>
              <w:bottom w:val="nil"/>
            </w:tcBorders>
          </w:tcPr>
          <w:p w:rsidR="007675E7" w:rsidRDefault="009341CE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8" w:type="dxa"/>
            <w:tcBorders>
              <w:bottom w:val="nil"/>
            </w:tcBorders>
          </w:tcPr>
          <w:p w:rsidR="007675E7" w:rsidRDefault="009341C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предостережений.</w:t>
            </w:r>
          </w:p>
        </w:tc>
        <w:tc>
          <w:tcPr>
            <w:tcW w:w="2060" w:type="dxa"/>
            <w:tcBorders>
              <w:bottom w:val="nil"/>
            </w:tcBorders>
          </w:tcPr>
          <w:p w:rsidR="007675E7" w:rsidRDefault="009341C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60" w:type="dxa"/>
            <w:tcBorders>
              <w:bottom w:val="nil"/>
            </w:tcBorders>
          </w:tcPr>
          <w:p w:rsidR="007675E7" w:rsidRDefault="009341CE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должностное</w:t>
            </w:r>
          </w:p>
        </w:tc>
      </w:tr>
      <w:tr w:rsidR="007675E7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лицо,</w:t>
            </w:r>
          </w:p>
        </w:tc>
      </w:tr>
      <w:tr w:rsidR="007675E7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готовящихся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нарушениях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поступления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уполномоченное</w:t>
            </w:r>
          </w:p>
        </w:tc>
      </w:tr>
      <w:tr w:rsidR="007675E7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сведений</w:t>
            </w: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</w:tr>
      <w:tr w:rsidR="007675E7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признаках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нарушений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осуществление</w:t>
            </w:r>
          </w:p>
        </w:tc>
      </w:tr>
      <w:tr w:rsidR="007675E7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муниципального</w:t>
            </w:r>
          </w:p>
        </w:tc>
      </w:tr>
      <w:tr w:rsidR="007675E7">
        <w:trPr>
          <w:trHeight w:val="371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объявляется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7675E7">
        <w:trPr>
          <w:trHeight w:val="370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недопустимости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нарушения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3"/>
              <w:ind w:left="104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  <w:tr w:rsidR="007675E7">
        <w:trPr>
          <w:trHeight w:val="369"/>
        </w:trPr>
        <w:tc>
          <w:tcPr>
            <w:tcW w:w="581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обязательных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сфере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</w:p>
        </w:tc>
      </w:tr>
      <w:tr w:rsidR="007675E7">
        <w:trPr>
          <w:trHeight w:val="396"/>
        </w:trPr>
        <w:tc>
          <w:tcPr>
            <w:tcW w:w="581" w:type="dxa"/>
            <w:tcBorders>
              <w:top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48" w:type="dxa"/>
            <w:tcBorders>
              <w:top w:val="nil"/>
            </w:tcBorders>
          </w:tcPr>
          <w:p w:rsidR="007675E7" w:rsidRDefault="009341CE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благоустройства</w:t>
            </w:r>
          </w:p>
        </w:tc>
        <w:tc>
          <w:tcPr>
            <w:tcW w:w="2060" w:type="dxa"/>
            <w:tcBorders>
              <w:top w:val="nil"/>
            </w:tcBorders>
          </w:tcPr>
          <w:p w:rsidR="007675E7" w:rsidRDefault="007675E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7675E7" w:rsidRDefault="009341CE">
            <w:pPr>
              <w:pStyle w:val="TableParagraph"/>
              <w:spacing w:before="1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инструкцией</w:t>
            </w:r>
          </w:p>
        </w:tc>
      </w:tr>
    </w:tbl>
    <w:p w:rsidR="007675E7" w:rsidRDefault="007675E7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7675E7" w:rsidRDefault="009341CE">
      <w:pPr>
        <w:spacing w:before="89"/>
        <w:ind w:left="1021" w:right="262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эффективности</w:t>
      </w:r>
    </w:p>
    <w:p w:rsidR="007675E7" w:rsidRDefault="009341CE">
      <w:pPr>
        <w:spacing w:before="160"/>
        <w:ind w:left="842" w:right="787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</w:p>
    <w:p w:rsidR="007675E7" w:rsidRDefault="007675E7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7"/>
        <w:gridCol w:w="2571"/>
      </w:tblGrid>
      <w:tr w:rsidR="007675E7">
        <w:trPr>
          <w:trHeight w:val="316"/>
        </w:trPr>
        <w:tc>
          <w:tcPr>
            <w:tcW w:w="6777" w:type="dxa"/>
          </w:tcPr>
          <w:p w:rsidR="007675E7" w:rsidRDefault="009341CE">
            <w:pPr>
              <w:pStyle w:val="TableParagraph"/>
              <w:spacing w:line="270" w:lineRule="exact"/>
              <w:ind w:left="2073" w:right="20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270" w:lineRule="exact"/>
              <w:ind w:left="214" w:right="21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 w:rsidR="007675E7">
        <w:trPr>
          <w:trHeight w:val="319"/>
        </w:trPr>
        <w:tc>
          <w:tcPr>
            <w:tcW w:w="6777" w:type="dxa"/>
          </w:tcPr>
          <w:p w:rsidR="007675E7" w:rsidRDefault="009341C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75E7">
        <w:trPr>
          <w:trHeight w:val="741"/>
        </w:trPr>
        <w:tc>
          <w:tcPr>
            <w:tcW w:w="6777" w:type="dxa"/>
          </w:tcPr>
          <w:p w:rsidR="007675E7" w:rsidRDefault="009341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Информированность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7675E7" w:rsidRDefault="009341C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60%</w:t>
            </w:r>
          </w:p>
          <w:p w:rsidR="007675E7" w:rsidRDefault="009341CE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опрошенных</w:t>
            </w:r>
          </w:p>
        </w:tc>
      </w:tr>
      <w:tr w:rsidR="007675E7">
        <w:trPr>
          <w:trHeight w:val="1480"/>
        </w:trPr>
        <w:tc>
          <w:tcPr>
            <w:tcW w:w="6777" w:type="dxa"/>
          </w:tcPr>
          <w:p w:rsidR="007675E7" w:rsidRDefault="009341CE">
            <w:pPr>
              <w:pStyle w:val="TableParagraph"/>
              <w:tabs>
                <w:tab w:val="left" w:pos="2367"/>
                <w:tab w:val="left" w:pos="4473"/>
              </w:tabs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Понятность обязательных требований, их </w:t>
            </w:r>
            <w:r>
              <w:rPr>
                <w:spacing w:val="-2"/>
                <w:sz w:val="28"/>
              </w:rPr>
              <w:t>однозначное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толкование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подконтрольными </w:t>
            </w:r>
            <w:r>
              <w:rPr>
                <w:sz w:val="28"/>
              </w:rPr>
              <w:t>субъектами</w:t>
            </w:r>
            <w:r>
              <w:rPr>
                <w:spacing w:val="52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z w:val="28"/>
              </w:rPr>
              <w:t>должностными</w:t>
            </w:r>
            <w:r>
              <w:rPr>
                <w:spacing w:val="54"/>
                <w:sz w:val="28"/>
              </w:rPr>
              <w:t xml:space="preserve">   </w:t>
            </w:r>
            <w:r>
              <w:rPr>
                <w:sz w:val="28"/>
              </w:rPr>
              <w:t>лицами</w:t>
            </w:r>
            <w:r>
              <w:rPr>
                <w:spacing w:val="5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органа</w:t>
            </w:r>
          </w:p>
          <w:p w:rsidR="007675E7" w:rsidRDefault="009341C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60% </w:t>
            </w:r>
            <w:r>
              <w:rPr>
                <w:spacing w:val="-2"/>
                <w:sz w:val="28"/>
              </w:rPr>
              <w:t>опрошенных</w:t>
            </w:r>
          </w:p>
        </w:tc>
      </w:tr>
      <w:tr w:rsidR="007675E7">
        <w:trPr>
          <w:trHeight w:val="2222"/>
        </w:trPr>
        <w:tc>
          <w:tcPr>
            <w:tcW w:w="6777" w:type="dxa"/>
          </w:tcPr>
          <w:p w:rsidR="007675E7" w:rsidRDefault="009341CE">
            <w:pPr>
              <w:pStyle w:val="TableParagraph"/>
              <w:tabs>
                <w:tab w:val="left" w:pos="6147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сельского поселения в </w:t>
            </w:r>
            <w:r>
              <w:rPr>
                <w:spacing w:val="-2"/>
                <w:sz w:val="28"/>
              </w:rPr>
              <w:t>информационно-телекоммуникационной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сети</w:t>
            </w:r>
          </w:p>
          <w:p w:rsidR="007675E7" w:rsidRDefault="009341C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60% </w:t>
            </w:r>
            <w:r>
              <w:rPr>
                <w:spacing w:val="-2"/>
                <w:sz w:val="28"/>
              </w:rPr>
              <w:t>опрошенных</w:t>
            </w:r>
          </w:p>
        </w:tc>
      </w:tr>
      <w:tr w:rsidR="007675E7">
        <w:trPr>
          <w:trHeight w:val="1110"/>
        </w:trPr>
        <w:tc>
          <w:tcPr>
            <w:tcW w:w="6777" w:type="dxa"/>
          </w:tcPr>
          <w:p w:rsidR="007675E7" w:rsidRDefault="009341C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Информированность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подконтрольных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порядке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подконтрольных</w:t>
            </w:r>
          </w:p>
          <w:p w:rsidR="007675E7" w:rsidRDefault="009341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проверки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60% </w:t>
            </w:r>
            <w:r>
              <w:rPr>
                <w:spacing w:val="-2"/>
                <w:sz w:val="28"/>
              </w:rPr>
              <w:t>опрошенных</w:t>
            </w:r>
          </w:p>
        </w:tc>
      </w:tr>
      <w:tr w:rsidR="007675E7">
        <w:trPr>
          <w:trHeight w:val="1480"/>
        </w:trPr>
        <w:tc>
          <w:tcPr>
            <w:tcW w:w="6777" w:type="dxa"/>
          </w:tcPr>
          <w:p w:rsidR="007675E7" w:rsidRDefault="009341CE">
            <w:pPr>
              <w:pStyle w:val="TableParagraph"/>
              <w:tabs>
                <w:tab w:val="left" w:pos="637"/>
                <w:tab w:val="left" w:pos="2455"/>
                <w:tab w:val="left" w:pos="502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программных </w:t>
            </w:r>
            <w:r>
              <w:rPr>
                <w:sz w:val="28"/>
              </w:rPr>
              <w:t>мероприятий согласно перечню</w:t>
            </w:r>
          </w:p>
        </w:tc>
        <w:tc>
          <w:tcPr>
            <w:tcW w:w="2571" w:type="dxa"/>
          </w:tcPr>
          <w:p w:rsidR="007675E7" w:rsidRDefault="009341C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7675E7" w:rsidRDefault="009341C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мероприятий, предусмотренных</w:t>
            </w:r>
          </w:p>
          <w:p w:rsidR="007675E7" w:rsidRDefault="009341CE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перечнем</w:t>
            </w:r>
          </w:p>
        </w:tc>
      </w:tr>
    </w:tbl>
    <w:p w:rsidR="007675E7" w:rsidRDefault="007675E7">
      <w:pPr>
        <w:rPr>
          <w:sz w:val="28"/>
        </w:rPr>
        <w:sectPr w:rsidR="007675E7">
          <w:type w:val="continuous"/>
          <w:pgSz w:w="11910" w:h="16840"/>
          <w:pgMar w:top="1120" w:right="740" w:bottom="280" w:left="1540" w:header="720" w:footer="720" w:gutter="0"/>
          <w:cols w:space="720"/>
        </w:sectPr>
      </w:pPr>
    </w:p>
    <w:p w:rsidR="007675E7" w:rsidRDefault="009341CE">
      <w:pPr>
        <w:pStyle w:val="a3"/>
        <w:spacing w:before="67"/>
        <w:ind w:right="108"/>
      </w:pPr>
      <w:r>
        <w:lastRenderedPageBreak/>
        <w:t>Оценка</w:t>
      </w:r>
      <w:r>
        <w:rPr>
          <w:spacing w:val="-18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профилактических</w:t>
      </w:r>
      <w:r>
        <w:rPr>
          <w:spacing w:val="-18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t>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675E7" w:rsidRDefault="009341CE">
      <w:pPr>
        <w:pStyle w:val="a3"/>
        <w:tabs>
          <w:tab w:val="left" w:pos="2701"/>
          <w:tab w:val="left" w:pos="4621"/>
          <w:tab w:val="left" w:pos="6600"/>
          <w:tab w:val="left" w:pos="7481"/>
        </w:tabs>
        <w:spacing w:before="1"/>
        <w:ind w:right="100" w:firstLine="698"/>
      </w:pPr>
      <w: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spacing w:val="-2"/>
        </w:rPr>
        <w:t>Чебаклинского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 xml:space="preserve">телекоммуникационной сети Интернет. Ресурсное обеспечение Программы включает в себя кадровое и информационно-аналитическое обеспечение ее </w:t>
      </w:r>
      <w:r>
        <w:rPr>
          <w:spacing w:val="-2"/>
        </w:rPr>
        <w:t>реализации.</w:t>
      </w:r>
    </w:p>
    <w:p w:rsidR="007675E7" w:rsidRDefault="009341CE">
      <w:pPr>
        <w:pStyle w:val="a3"/>
        <w:tabs>
          <w:tab w:val="left" w:pos="2701"/>
          <w:tab w:val="left" w:pos="4621"/>
          <w:tab w:val="left" w:pos="6600"/>
          <w:tab w:val="left" w:pos="7481"/>
        </w:tabs>
        <w:ind w:right="100"/>
      </w:pPr>
      <w: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spacing w:val="-2"/>
        </w:rPr>
        <w:t>Чебаклинского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>поселения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телекоммуникационной сети Интернет.</w:t>
      </w:r>
    </w:p>
    <w:sectPr w:rsidR="007675E7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2CEB"/>
    <w:multiLevelType w:val="hybridMultilevel"/>
    <w:tmpl w:val="E9143CF0"/>
    <w:lvl w:ilvl="0" w:tplc="20466EA0">
      <w:start w:val="1"/>
      <w:numFmt w:val="decimal"/>
      <w:lvlText w:val="%1."/>
      <w:lvlJc w:val="left"/>
      <w:pPr>
        <w:ind w:left="162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EEA9A8">
      <w:numFmt w:val="bullet"/>
      <w:lvlText w:val="•"/>
      <w:lvlJc w:val="left"/>
      <w:pPr>
        <w:ind w:left="1106" w:hanging="432"/>
      </w:pPr>
      <w:rPr>
        <w:rFonts w:hint="default"/>
        <w:lang w:val="ru-RU" w:eastAsia="en-US" w:bidi="ar-SA"/>
      </w:rPr>
    </w:lvl>
    <w:lvl w:ilvl="2" w:tplc="114E46FE">
      <w:numFmt w:val="bullet"/>
      <w:lvlText w:val="•"/>
      <w:lvlJc w:val="left"/>
      <w:pPr>
        <w:ind w:left="2053" w:hanging="432"/>
      </w:pPr>
      <w:rPr>
        <w:rFonts w:hint="default"/>
        <w:lang w:val="ru-RU" w:eastAsia="en-US" w:bidi="ar-SA"/>
      </w:rPr>
    </w:lvl>
    <w:lvl w:ilvl="3" w:tplc="C9EC0502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 w:tplc="5E22CABE">
      <w:numFmt w:val="bullet"/>
      <w:lvlText w:val="•"/>
      <w:lvlJc w:val="left"/>
      <w:pPr>
        <w:ind w:left="3946" w:hanging="432"/>
      </w:pPr>
      <w:rPr>
        <w:rFonts w:hint="default"/>
        <w:lang w:val="ru-RU" w:eastAsia="en-US" w:bidi="ar-SA"/>
      </w:rPr>
    </w:lvl>
    <w:lvl w:ilvl="5" w:tplc="644647E4">
      <w:numFmt w:val="bullet"/>
      <w:lvlText w:val="•"/>
      <w:lvlJc w:val="left"/>
      <w:pPr>
        <w:ind w:left="4893" w:hanging="432"/>
      </w:pPr>
      <w:rPr>
        <w:rFonts w:hint="default"/>
        <w:lang w:val="ru-RU" w:eastAsia="en-US" w:bidi="ar-SA"/>
      </w:rPr>
    </w:lvl>
    <w:lvl w:ilvl="6" w:tplc="6724554E">
      <w:numFmt w:val="bullet"/>
      <w:lvlText w:val="•"/>
      <w:lvlJc w:val="left"/>
      <w:pPr>
        <w:ind w:left="5839" w:hanging="432"/>
      </w:pPr>
      <w:rPr>
        <w:rFonts w:hint="default"/>
        <w:lang w:val="ru-RU" w:eastAsia="en-US" w:bidi="ar-SA"/>
      </w:rPr>
    </w:lvl>
    <w:lvl w:ilvl="7" w:tplc="F87A2694">
      <w:numFmt w:val="bullet"/>
      <w:lvlText w:val="•"/>
      <w:lvlJc w:val="left"/>
      <w:pPr>
        <w:ind w:left="6786" w:hanging="432"/>
      </w:pPr>
      <w:rPr>
        <w:rFonts w:hint="default"/>
        <w:lang w:val="ru-RU" w:eastAsia="en-US" w:bidi="ar-SA"/>
      </w:rPr>
    </w:lvl>
    <w:lvl w:ilvl="8" w:tplc="3F18C4FE">
      <w:numFmt w:val="bullet"/>
      <w:lvlText w:val="•"/>
      <w:lvlJc w:val="left"/>
      <w:pPr>
        <w:ind w:left="7733" w:hanging="432"/>
      </w:pPr>
      <w:rPr>
        <w:rFonts w:hint="default"/>
        <w:lang w:val="ru-RU" w:eastAsia="en-US" w:bidi="ar-SA"/>
      </w:rPr>
    </w:lvl>
  </w:abstractNum>
  <w:abstractNum w:abstractNumId="1">
    <w:nsid w:val="24A62144"/>
    <w:multiLevelType w:val="multilevel"/>
    <w:tmpl w:val="D63AFEAA"/>
    <w:lvl w:ilvl="0">
      <w:start w:val="2"/>
      <w:numFmt w:val="decimal"/>
      <w:lvlText w:val="%1"/>
      <w:lvlJc w:val="left"/>
      <w:pPr>
        <w:ind w:left="136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</w:abstractNum>
  <w:abstractNum w:abstractNumId="2">
    <w:nsid w:val="34EA36E3"/>
    <w:multiLevelType w:val="hybridMultilevel"/>
    <w:tmpl w:val="A7F051D2"/>
    <w:lvl w:ilvl="0" w:tplc="36D85BC6">
      <w:start w:val="1"/>
      <w:numFmt w:val="decimal"/>
      <w:lvlText w:val="%1."/>
      <w:lvlJc w:val="left"/>
      <w:pPr>
        <w:ind w:left="162" w:hanging="278"/>
        <w:jc w:val="right"/>
      </w:pPr>
      <w:rPr>
        <w:rFonts w:hint="default"/>
        <w:w w:val="100"/>
        <w:lang w:val="ru-RU" w:eastAsia="en-US" w:bidi="ar-SA"/>
      </w:rPr>
    </w:lvl>
    <w:lvl w:ilvl="1" w:tplc="2D84688A">
      <w:numFmt w:val="bullet"/>
      <w:lvlText w:val="•"/>
      <w:lvlJc w:val="left"/>
      <w:pPr>
        <w:ind w:left="1106" w:hanging="278"/>
      </w:pPr>
      <w:rPr>
        <w:rFonts w:hint="default"/>
        <w:lang w:val="ru-RU" w:eastAsia="en-US" w:bidi="ar-SA"/>
      </w:rPr>
    </w:lvl>
    <w:lvl w:ilvl="2" w:tplc="D77A0B8A">
      <w:numFmt w:val="bullet"/>
      <w:lvlText w:val="•"/>
      <w:lvlJc w:val="left"/>
      <w:pPr>
        <w:ind w:left="2053" w:hanging="278"/>
      </w:pPr>
      <w:rPr>
        <w:rFonts w:hint="default"/>
        <w:lang w:val="ru-RU" w:eastAsia="en-US" w:bidi="ar-SA"/>
      </w:rPr>
    </w:lvl>
    <w:lvl w:ilvl="3" w:tplc="02D04E98">
      <w:numFmt w:val="bullet"/>
      <w:lvlText w:val="•"/>
      <w:lvlJc w:val="left"/>
      <w:pPr>
        <w:ind w:left="2999" w:hanging="278"/>
      </w:pPr>
      <w:rPr>
        <w:rFonts w:hint="default"/>
        <w:lang w:val="ru-RU" w:eastAsia="en-US" w:bidi="ar-SA"/>
      </w:rPr>
    </w:lvl>
    <w:lvl w:ilvl="4" w:tplc="7938E580">
      <w:numFmt w:val="bullet"/>
      <w:lvlText w:val="•"/>
      <w:lvlJc w:val="left"/>
      <w:pPr>
        <w:ind w:left="3946" w:hanging="278"/>
      </w:pPr>
      <w:rPr>
        <w:rFonts w:hint="default"/>
        <w:lang w:val="ru-RU" w:eastAsia="en-US" w:bidi="ar-SA"/>
      </w:rPr>
    </w:lvl>
    <w:lvl w:ilvl="5" w:tplc="EF40E8D8">
      <w:numFmt w:val="bullet"/>
      <w:lvlText w:val="•"/>
      <w:lvlJc w:val="left"/>
      <w:pPr>
        <w:ind w:left="4893" w:hanging="278"/>
      </w:pPr>
      <w:rPr>
        <w:rFonts w:hint="default"/>
        <w:lang w:val="ru-RU" w:eastAsia="en-US" w:bidi="ar-SA"/>
      </w:rPr>
    </w:lvl>
    <w:lvl w:ilvl="6" w:tplc="67882712">
      <w:numFmt w:val="bullet"/>
      <w:lvlText w:val="•"/>
      <w:lvlJc w:val="left"/>
      <w:pPr>
        <w:ind w:left="5839" w:hanging="278"/>
      </w:pPr>
      <w:rPr>
        <w:rFonts w:hint="default"/>
        <w:lang w:val="ru-RU" w:eastAsia="en-US" w:bidi="ar-SA"/>
      </w:rPr>
    </w:lvl>
    <w:lvl w:ilvl="7" w:tplc="3AEA84EE">
      <w:numFmt w:val="bullet"/>
      <w:lvlText w:val="•"/>
      <w:lvlJc w:val="left"/>
      <w:pPr>
        <w:ind w:left="6786" w:hanging="278"/>
      </w:pPr>
      <w:rPr>
        <w:rFonts w:hint="default"/>
        <w:lang w:val="ru-RU" w:eastAsia="en-US" w:bidi="ar-SA"/>
      </w:rPr>
    </w:lvl>
    <w:lvl w:ilvl="8" w:tplc="2E98EB4C">
      <w:numFmt w:val="bullet"/>
      <w:lvlText w:val="•"/>
      <w:lvlJc w:val="left"/>
      <w:pPr>
        <w:ind w:left="7733" w:hanging="278"/>
      </w:pPr>
      <w:rPr>
        <w:rFonts w:hint="default"/>
        <w:lang w:val="ru-RU" w:eastAsia="en-US" w:bidi="ar-SA"/>
      </w:rPr>
    </w:lvl>
  </w:abstractNum>
  <w:abstractNum w:abstractNumId="3">
    <w:nsid w:val="43A544E3"/>
    <w:multiLevelType w:val="multilevel"/>
    <w:tmpl w:val="84005B24"/>
    <w:lvl w:ilvl="0">
      <w:start w:val="1"/>
      <w:numFmt w:val="decimal"/>
      <w:lvlText w:val="%1"/>
      <w:lvlJc w:val="left"/>
      <w:pPr>
        <w:ind w:left="162" w:hanging="66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2" w:hanging="6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62"/>
      </w:pPr>
      <w:rPr>
        <w:rFonts w:hint="default"/>
        <w:lang w:val="ru-RU" w:eastAsia="en-US" w:bidi="ar-SA"/>
      </w:rPr>
    </w:lvl>
  </w:abstractNum>
  <w:abstractNum w:abstractNumId="4">
    <w:nsid w:val="46E808C0"/>
    <w:multiLevelType w:val="hybridMultilevel"/>
    <w:tmpl w:val="99CE184A"/>
    <w:lvl w:ilvl="0" w:tplc="583EC00C">
      <w:start w:val="1"/>
      <w:numFmt w:val="decimal"/>
      <w:lvlText w:val="%1)"/>
      <w:lvlJc w:val="left"/>
      <w:pPr>
        <w:ind w:left="16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DC8BBA">
      <w:numFmt w:val="bullet"/>
      <w:lvlText w:val="•"/>
      <w:lvlJc w:val="left"/>
      <w:pPr>
        <w:ind w:left="1106" w:hanging="303"/>
      </w:pPr>
      <w:rPr>
        <w:rFonts w:hint="default"/>
        <w:lang w:val="ru-RU" w:eastAsia="en-US" w:bidi="ar-SA"/>
      </w:rPr>
    </w:lvl>
    <w:lvl w:ilvl="2" w:tplc="CB4A6AB2">
      <w:numFmt w:val="bullet"/>
      <w:lvlText w:val="•"/>
      <w:lvlJc w:val="left"/>
      <w:pPr>
        <w:ind w:left="2053" w:hanging="303"/>
      </w:pPr>
      <w:rPr>
        <w:rFonts w:hint="default"/>
        <w:lang w:val="ru-RU" w:eastAsia="en-US" w:bidi="ar-SA"/>
      </w:rPr>
    </w:lvl>
    <w:lvl w:ilvl="3" w:tplc="8EE0D454">
      <w:numFmt w:val="bullet"/>
      <w:lvlText w:val="•"/>
      <w:lvlJc w:val="left"/>
      <w:pPr>
        <w:ind w:left="2999" w:hanging="303"/>
      </w:pPr>
      <w:rPr>
        <w:rFonts w:hint="default"/>
        <w:lang w:val="ru-RU" w:eastAsia="en-US" w:bidi="ar-SA"/>
      </w:rPr>
    </w:lvl>
    <w:lvl w:ilvl="4" w:tplc="230ABE94">
      <w:numFmt w:val="bullet"/>
      <w:lvlText w:val="•"/>
      <w:lvlJc w:val="left"/>
      <w:pPr>
        <w:ind w:left="3946" w:hanging="303"/>
      </w:pPr>
      <w:rPr>
        <w:rFonts w:hint="default"/>
        <w:lang w:val="ru-RU" w:eastAsia="en-US" w:bidi="ar-SA"/>
      </w:rPr>
    </w:lvl>
    <w:lvl w:ilvl="5" w:tplc="DE8E76FE">
      <w:numFmt w:val="bullet"/>
      <w:lvlText w:val="•"/>
      <w:lvlJc w:val="left"/>
      <w:pPr>
        <w:ind w:left="4893" w:hanging="303"/>
      </w:pPr>
      <w:rPr>
        <w:rFonts w:hint="default"/>
        <w:lang w:val="ru-RU" w:eastAsia="en-US" w:bidi="ar-SA"/>
      </w:rPr>
    </w:lvl>
    <w:lvl w:ilvl="6" w:tplc="72D6F98C">
      <w:numFmt w:val="bullet"/>
      <w:lvlText w:val="•"/>
      <w:lvlJc w:val="left"/>
      <w:pPr>
        <w:ind w:left="5839" w:hanging="303"/>
      </w:pPr>
      <w:rPr>
        <w:rFonts w:hint="default"/>
        <w:lang w:val="ru-RU" w:eastAsia="en-US" w:bidi="ar-SA"/>
      </w:rPr>
    </w:lvl>
    <w:lvl w:ilvl="7" w:tplc="0BE80D4A">
      <w:numFmt w:val="bullet"/>
      <w:lvlText w:val="•"/>
      <w:lvlJc w:val="left"/>
      <w:pPr>
        <w:ind w:left="6786" w:hanging="303"/>
      </w:pPr>
      <w:rPr>
        <w:rFonts w:hint="default"/>
        <w:lang w:val="ru-RU" w:eastAsia="en-US" w:bidi="ar-SA"/>
      </w:rPr>
    </w:lvl>
    <w:lvl w:ilvl="8" w:tplc="4B36D716">
      <w:numFmt w:val="bullet"/>
      <w:lvlText w:val="•"/>
      <w:lvlJc w:val="left"/>
      <w:pPr>
        <w:ind w:left="7733" w:hanging="303"/>
      </w:pPr>
      <w:rPr>
        <w:rFonts w:hint="default"/>
        <w:lang w:val="ru-RU" w:eastAsia="en-US" w:bidi="ar-SA"/>
      </w:rPr>
    </w:lvl>
  </w:abstractNum>
  <w:abstractNum w:abstractNumId="5">
    <w:nsid w:val="5F580E11"/>
    <w:multiLevelType w:val="multilevel"/>
    <w:tmpl w:val="E3CCC500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559"/>
      </w:pPr>
      <w:rPr>
        <w:rFonts w:hint="default"/>
        <w:lang w:val="ru-RU" w:eastAsia="en-US" w:bidi="ar-SA"/>
      </w:rPr>
    </w:lvl>
  </w:abstractNum>
  <w:abstractNum w:abstractNumId="6">
    <w:nsid w:val="7F466866"/>
    <w:multiLevelType w:val="hybridMultilevel"/>
    <w:tmpl w:val="D6EE14E2"/>
    <w:lvl w:ilvl="0" w:tplc="961E8AF4">
      <w:numFmt w:val="bullet"/>
      <w:lvlText w:val="-"/>
      <w:lvlJc w:val="left"/>
      <w:pPr>
        <w:ind w:left="16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C46BA8">
      <w:numFmt w:val="bullet"/>
      <w:lvlText w:val="•"/>
      <w:lvlJc w:val="left"/>
      <w:pPr>
        <w:ind w:left="1106" w:hanging="629"/>
      </w:pPr>
      <w:rPr>
        <w:rFonts w:hint="default"/>
        <w:lang w:val="ru-RU" w:eastAsia="en-US" w:bidi="ar-SA"/>
      </w:rPr>
    </w:lvl>
    <w:lvl w:ilvl="2" w:tplc="71C2A67A">
      <w:numFmt w:val="bullet"/>
      <w:lvlText w:val="•"/>
      <w:lvlJc w:val="left"/>
      <w:pPr>
        <w:ind w:left="2053" w:hanging="629"/>
      </w:pPr>
      <w:rPr>
        <w:rFonts w:hint="default"/>
        <w:lang w:val="ru-RU" w:eastAsia="en-US" w:bidi="ar-SA"/>
      </w:rPr>
    </w:lvl>
    <w:lvl w:ilvl="3" w:tplc="491E99FC">
      <w:numFmt w:val="bullet"/>
      <w:lvlText w:val="•"/>
      <w:lvlJc w:val="left"/>
      <w:pPr>
        <w:ind w:left="2999" w:hanging="629"/>
      </w:pPr>
      <w:rPr>
        <w:rFonts w:hint="default"/>
        <w:lang w:val="ru-RU" w:eastAsia="en-US" w:bidi="ar-SA"/>
      </w:rPr>
    </w:lvl>
    <w:lvl w:ilvl="4" w:tplc="E272B418">
      <w:numFmt w:val="bullet"/>
      <w:lvlText w:val="•"/>
      <w:lvlJc w:val="left"/>
      <w:pPr>
        <w:ind w:left="3946" w:hanging="629"/>
      </w:pPr>
      <w:rPr>
        <w:rFonts w:hint="default"/>
        <w:lang w:val="ru-RU" w:eastAsia="en-US" w:bidi="ar-SA"/>
      </w:rPr>
    </w:lvl>
    <w:lvl w:ilvl="5" w:tplc="71AE90E0">
      <w:numFmt w:val="bullet"/>
      <w:lvlText w:val="•"/>
      <w:lvlJc w:val="left"/>
      <w:pPr>
        <w:ind w:left="4893" w:hanging="629"/>
      </w:pPr>
      <w:rPr>
        <w:rFonts w:hint="default"/>
        <w:lang w:val="ru-RU" w:eastAsia="en-US" w:bidi="ar-SA"/>
      </w:rPr>
    </w:lvl>
    <w:lvl w:ilvl="6" w:tplc="85B875C4">
      <w:numFmt w:val="bullet"/>
      <w:lvlText w:val="•"/>
      <w:lvlJc w:val="left"/>
      <w:pPr>
        <w:ind w:left="5839" w:hanging="629"/>
      </w:pPr>
      <w:rPr>
        <w:rFonts w:hint="default"/>
        <w:lang w:val="ru-RU" w:eastAsia="en-US" w:bidi="ar-SA"/>
      </w:rPr>
    </w:lvl>
    <w:lvl w:ilvl="7" w:tplc="784C6460">
      <w:numFmt w:val="bullet"/>
      <w:lvlText w:val="•"/>
      <w:lvlJc w:val="left"/>
      <w:pPr>
        <w:ind w:left="6786" w:hanging="629"/>
      </w:pPr>
      <w:rPr>
        <w:rFonts w:hint="default"/>
        <w:lang w:val="ru-RU" w:eastAsia="en-US" w:bidi="ar-SA"/>
      </w:rPr>
    </w:lvl>
    <w:lvl w:ilvl="8" w:tplc="51C446A6">
      <w:numFmt w:val="bullet"/>
      <w:lvlText w:val="•"/>
      <w:lvlJc w:val="left"/>
      <w:pPr>
        <w:ind w:left="7733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5E7"/>
    <w:rsid w:val="007675E7"/>
    <w:rsid w:val="009341CE"/>
    <w:rsid w:val="00A0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3787E-DD2E-4980-86F6-736743A0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Кучукова Анжелика Исламовна</dc:creator>
  <cp:lastModifiedBy>USer</cp:lastModifiedBy>
  <cp:revision>4</cp:revision>
  <dcterms:created xsi:type="dcterms:W3CDTF">2021-11-04T05:06:00Z</dcterms:created>
  <dcterms:modified xsi:type="dcterms:W3CDTF">2021-11-10T04:44:00Z</dcterms:modified>
</cp:coreProperties>
</file>