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7375" w14:textId="77777777" w:rsidR="00A61C79" w:rsidRDefault="00A61C79" w:rsidP="00A61C79">
      <w:pPr>
        <w:pStyle w:val="1"/>
        <w:rPr>
          <w:b/>
        </w:rPr>
      </w:pPr>
      <w:r>
        <w:rPr>
          <w:b/>
        </w:rPr>
        <w:t>СОВЕТ ЧЕБАКЛИНСКОГО СЕЛЬСКОГО ПОСЕЛЕНИЯ БОЛЬШЕРЕЧЕНСКОГО  МУНИЦИПАЛЬНОГО РАЙОНА ОМСКОЙ ОБЛАСТИ</w:t>
      </w:r>
    </w:p>
    <w:p w14:paraId="5AF928AB" w14:textId="77777777" w:rsidR="00A61C79" w:rsidRDefault="00A61C79" w:rsidP="00A61C79">
      <w:pPr>
        <w:pStyle w:val="a3"/>
        <w:spacing w:before="10"/>
        <w:rPr>
          <w:sz w:val="27"/>
        </w:rPr>
      </w:pPr>
    </w:p>
    <w:p w14:paraId="239A1631" w14:textId="77777777" w:rsidR="00A61C79" w:rsidRDefault="00A61C79" w:rsidP="00A61C79">
      <w:pPr>
        <w:pStyle w:val="a3"/>
        <w:spacing w:before="10"/>
        <w:rPr>
          <w:sz w:val="27"/>
        </w:rPr>
      </w:pPr>
    </w:p>
    <w:p w14:paraId="6952291E" w14:textId="77777777" w:rsidR="00A61C79" w:rsidRPr="00A61C79" w:rsidRDefault="00A61C79" w:rsidP="00A61C79">
      <w:pPr>
        <w:ind w:left="266" w:right="189"/>
        <w:jc w:val="center"/>
        <w:rPr>
          <w:b/>
          <w:sz w:val="28"/>
        </w:rPr>
      </w:pPr>
      <w:r w:rsidRPr="00A61C79">
        <w:rPr>
          <w:b/>
          <w:spacing w:val="-2"/>
          <w:sz w:val="28"/>
        </w:rPr>
        <w:t xml:space="preserve"> Р Е Ш Е Н И Е</w:t>
      </w:r>
    </w:p>
    <w:p w14:paraId="10006381" w14:textId="77777777" w:rsidR="00A61C79" w:rsidRDefault="00A61C79" w:rsidP="00A61C79">
      <w:pPr>
        <w:pStyle w:val="a3"/>
        <w:spacing w:before="11"/>
        <w:rPr>
          <w:sz w:val="27"/>
        </w:rPr>
      </w:pPr>
    </w:p>
    <w:p w14:paraId="79F60C26" w14:textId="77777777" w:rsidR="00A61C79" w:rsidRDefault="00A61C79" w:rsidP="00A61C79">
      <w:pPr>
        <w:pStyle w:val="a3"/>
        <w:rPr>
          <w:sz w:val="30"/>
        </w:rPr>
      </w:pPr>
      <w:r>
        <w:t>29.04.2022                                                                                                                 №79</w:t>
      </w:r>
    </w:p>
    <w:p w14:paraId="6F3D0829" w14:textId="77777777" w:rsidR="00A61C79" w:rsidRDefault="00A61C79" w:rsidP="00A61C79">
      <w:pPr>
        <w:pStyle w:val="a3"/>
        <w:spacing w:before="9"/>
        <w:rPr>
          <w:sz w:val="25"/>
        </w:rPr>
      </w:pPr>
    </w:p>
    <w:p w14:paraId="136EFE90" w14:textId="77777777" w:rsidR="00A61C79" w:rsidRDefault="00A61C79" w:rsidP="00A61C79">
      <w:pPr>
        <w:pStyle w:val="a3"/>
        <w:jc w:val="center"/>
        <w:rPr>
          <w:sz w:val="30"/>
        </w:rPr>
      </w:pPr>
      <w:r>
        <w:rPr>
          <w:b/>
        </w:rPr>
        <w:t>О внесении изменений в решение Чебаклинского сельского поселения Большереченского муниципального района от 29.09.2015 № 6 «Об утверждении Порядка проведения конкурса по отбору кандидатур на должность главы Чебаклинского сельского поселения Большереченского муниципального района Омской области»</w:t>
      </w:r>
    </w:p>
    <w:p w14:paraId="2428A2EC" w14:textId="77777777" w:rsidR="00A61C79" w:rsidRDefault="00A61C79" w:rsidP="00A61C79">
      <w:pPr>
        <w:pStyle w:val="a3"/>
        <w:spacing w:before="5"/>
        <w:rPr>
          <w:sz w:val="25"/>
        </w:rPr>
      </w:pPr>
    </w:p>
    <w:p w14:paraId="45FEEB96" w14:textId="77777777" w:rsidR="00A61C79" w:rsidRPr="00A61C79" w:rsidRDefault="00A61C79" w:rsidP="00A61C79">
      <w:pPr>
        <w:pStyle w:val="a3"/>
        <w:ind w:left="218" w:right="153" w:firstLine="707"/>
        <w:rPr>
          <w:b/>
        </w:rPr>
      </w:pPr>
      <w:r>
        <w:t>Руководствуясь положениями Федерального закона от</w:t>
      </w:r>
      <w:r>
        <w:rPr>
          <w:spacing w:val="40"/>
        </w:rPr>
        <w:t xml:space="preserve"> </w:t>
      </w:r>
      <w:r>
        <w:t>14.03.2022 №</w:t>
      </w:r>
      <w:r>
        <w:rPr>
          <w:spacing w:val="40"/>
        </w:rPr>
        <w:t xml:space="preserve"> </w:t>
      </w:r>
      <w:r>
        <w:t>60- ФЗ</w:t>
      </w:r>
      <w:r>
        <w:rPr>
          <w:spacing w:val="40"/>
        </w:rPr>
        <w:t xml:space="preserve"> </w:t>
      </w:r>
      <w:r>
        <w:t>«О внесении изменений в отдельные законодательные акты Российской Федерации», Федерального закона от</w:t>
      </w:r>
      <w:r>
        <w:rPr>
          <w:spacing w:val="80"/>
        </w:rPr>
        <w:t xml:space="preserve"> </w:t>
      </w:r>
      <w:r>
        <w:t>12.06.2002 №</w:t>
      </w:r>
      <w:r>
        <w:rPr>
          <w:spacing w:val="80"/>
        </w:rPr>
        <w:t xml:space="preserve"> </w:t>
      </w:r>
      <w:r>
        <w:t>67-ФЗ</w:t>
      </w:r>
      <w:r>
        <w:rPr>
          <w:spacing w:val="80"/>
        </w:rPr>
        <w:t xml:space="preserve"> </w:t>
      </w:r>
      <w:r>
        <w:t>«Об основных гарантиях избирательных прав и права на участие в референдуме граждан Российской</w:t>
      </w:r>
      <w:r>
        <w:rPr>
          <w:spacing w:val="-7"/>
        </w:rPr>
        <w:t xml:space="preserve"> </w:t>
      </w:r>
      <w:r>
        <w:t>Федерации»,</w:t>
      </w:r>
      <w:r>
        <w:rPr>
          <w:spacing w:val="-7"/>
        </w:rPr>
        <w:t xml:space="preserve"> </w:t>
      </w:r>
      <w:r>
        <w:t>Уставом</w:t>
      </w:r>
      <w:r>
        <w:rPr>
          <w:spacing w:val="-7"/>
        </w:rPr>
        <w:t xml:space="preserve"> </w:t>
      </w:r>
      <w:r>
        <w:t>Чебаклинского</w:t>
      </w:r>
      <w:r>
        <w:rPr>
          <w:spacing w:val="40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73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Совет Чебаклинского</w:t>
      </w:r>
      <w:r>
        <w:rPr>
          <w:spacing w:val="40"/>
        </w:rPr>
        <w:t xml:space="preserve"> </w:t>
      </w:r>
      <w:r>
        <w:t xml:space="preserve">сельского поселения </w:t>
      </w:r>
      <w:r>
        <w:rPr>
          <w:b/>
        </w:rPr>
        <w:t>РЕШИЛ:</w:t>
      </w:r>
    </w:p>
    <w:p w14:paraId="5FA0A7A4" w14:textId="77777777" w:rsidR="00A61C79" w:rsidRDefault="00A61C79" w:rsidP="00A61C79">
      <w:pPr>
        <w:pStyle w:val="a3"/>
        <w:spacing w:before="7"/>
        <w:rPr>
          <w:sz w:val="25"/>
        </w:rPr>
      </w:pPr>
    </w:p>
    <w:p w14:paraId="314C29BA" w14:textId="77777777" w:rsidR="00A61C79" w:rsidRDefault="00A61C79" w:rsidP="00A61C79">
      <w:pPr>
        <w:pStyle w:val="a3"/>
        <w:spacing w:before="10"/>
        <w:rPr>
          <w:sz w:val="27"/>
        </w:rPr>
      </w:pPr>
    </w:p>
    <w:p w14:paraId="51E994AB" w14:textId="77777777" w:rsidR="00A61C79" w:rsidRDefault="00A61C79" w:rsidP="00A61C79">
      <w:pPr>
        <w:pStyle w:val="a5"/>
        <w:numPr>
          <w:ilvl w:val="0"/>
          <w:numId w:val="1"/>
        </w:numPr>
        <w:tabs>
          <w:tab w:val="left" w:pos="1205"/>
          <w:tab w:val="left" w:pos="4400"/>
          <w:tab w:val="left" w:pos="6236"/>
        </w:tabs>
        <w:ind w:right="152" w:firstLine="706"/>
        <w:rPr>
          <w:sz w:val="28"/>
        </w:rPr>
      </w:pPr>
      <w:r>
        <w:rPr>
          <w:sz w:val="28"/>
        </w:rPr>
        <w:t>Внести в Порядок проведения конкурса по отбору кандидатур на должность главы Чебаклинского</w:t>
      </w:r>
      <w:r>
        <w:rPr>
          <w:sz w:val="28"/>
        </w:rPr>
        <w:tab/>
        <w:t>сельского поселения Большереченского муниципального района Омской области, утвержденного решением Чебаклинского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Большереченского муниципального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района от 29.09.2015 № 6 «Об утверждении Порядка проведения конкурса по отбору кандидатур на должность главы Чебаклинского</w:t>
      </w:r>
      <w:r>
        <w:rPr>
          <w:sz w:val="28"/>
        </w:rPr>
        <w:tab/>
        <w:t xml:space="preserve">сельского поселения Большереченского муниципального района Омской области» следующие </w:t>
      </w:r>
      <w:r>
        <w:rPr>
          <w:spacing w:val="-2"/>
          <w:sz w:val="28"/>
        </w:rPr>
        <w:t>изменения:</w:t>
      </w:r>
    </w:p>
    <w:p w14:paraId="08F944A2" w14:textId="77777777" w:rsidR="00A61C79" w:rsidRDefault="00A61C79" w:rsidP="00A61C79">
      <w:pPr>
        <w:pStyle w:val="a5"/>
        <w:numPr>
          <w:ilvl w:val="0"/>
          <w:numId w:val="2"/>
        </w:numPr>
        <w:tabs>
          <w:tab w:val="left" w:pos="1228"/>
        </w:tabs>
        <w:ind w:right="645" w:firstLine="706"/>
        <w:rPr>
          <w:sz w:val="28"/>
        </w:rPr>
      </w:pPr>
      <w:r>
        <w:rPr>
          <w:sz w:val="28"/>
        </w:rPr>
        <w:t>Подпункт</w:t>
      </w:r>
      <w:r>
        <w:rPr>
          <w:spacing w:val="80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80"/>
          <w:sz w:val="28"/>
        </w:rPr>
        <w:t xml:space="preserve"> </w:t>
      </w:r>
      <w:r>
        <w:rPr>
          <w:sz w:val="28"/>
        </w:rPr>
        <w:t>37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80"/>
          <w:sz w:val="28"/>
        </w:rPr>
        <w:t xml:space="preserve"> </w:t>
      </w:r>
      <w:r>
        <w:rPr>
          <w:sz w:val="28"/>
        </w:rPr>
        <w:t>III дополнить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следующего </w:t>
      </w:r>
      <w:r>
        <w:rPr>
          <w:spacing w:val="-2"/>
          <w:sz w:val="28"/>
        </w:rPr>
        <w:t>содержания:</w:t>
      </w:r>
    </w:p>
    <w:p w14:paraId="5DCAAC87" w14:textId="77777777" w:rsidR="00A61C79" w:rsidRDefault="00A61C79" w:rsidP="00A61C79">
      <w:pPr>
        <w:pStyle w:val="a3"/>
        <w:ind w:left="218" w:right="170" w:firstLine="706"/>
      </w:pPr>
      <w:r>
        <w:t>«, а также осужденные за совершение указанных преступлений, судимость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снята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погашена, -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истечения</w:t>
      </w:r>
      <w:r>
        <w:rPr>
          <w:spacing w:val="-6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снятия или погашения судимости,»</w:t>
      </w:r>
    </w:p>
    <w:p w14:paraId="4349A14B" w14:textId="77777777" w:rsidR="00A61C79" w:rsidRDefault="00A61C79" w:rsidP="00A61C79">
      <w:pPr>
        <w:pStyle w:val="a5"/>
        <w:numPr>
          <w:ilvl w:val="0"/>
          <w:numId w:val="2"/>
        </w:numPr>
        <w:tabs>
          <w:tab w:val="left" w:pos="1228"/>
          <w:tab w:val="left" w:pos="2291"/>
          <w:tab w:val="left" w:pos="3787"/>
          <w:tab w:val="left" w:pos="7151"/>
        </w:tabs>
        <w:ind w:right="1006" w:firstLine="706"/>
        <w:rPr>
          <w:sz w:val="28"/>
        </w:rPr>
      </w:pPr>
      <w:r>
        <w:rPr>
          <w:spacing w:val="-2"/>
          <w:sz w:val="28"/>
        </w:rPr>
        <w:t>пункта</w:t>
      </w:r>
      <w:r>
        <w:rPr>
          <w:sz w:val="28"/>
        </w:rPr>
        <w:tab/>
        <w:t>37 раздела</w:t>
      </w:r>
      <w:r>
        <w:rPr>
          <w:sz w:val="28"/>
        </w:rPr>
        <w:tab/>
        <w:t>III дополнить подпунктом</w:t>
      </w:r>
      <w:r>
        <w:rPr>
          <w:sz w:val="28"/>
        </w:rPr>
        <w:tab/>
        <w:t>13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следующего </w:t>
      </w:r>
      <w:r>
        <w:rPr>
          <w:spacing w:val="-2"/>
          <w:sz w:val="28"/>
        </w:rPr>
        <w:t>содержания:</w:t>
      </w:r>
    </w:p>
    <w:p w14:paraId="7ABD8373" w14:textId="77777777" w:rsidR="00A61C79" w:rsidRDefault="00A61C79" w:rsidP="00A61C79">
      <w:pPr>
        <w:pStyle w:val="a3"/>
        <w:ind w:left="218" w:right="153" w:firstLine="706"/>
      </w:pPr>
      <w:r>
        <w:t>«граждане, осужденные к лишению свободы за совершении преступлений, предусмотренных п. б.1 ч.</w:t>
      </w:r>
      <w:r>
        <w:rPr>
          <w:spacing w:val="80"/>
        </w:rPr>
        <w:t xml:space="preserve"> </w:t>
      </w:r>
      <w:r>
        <w:t>3.2 Федерального закона № от 12.06.2002</w:t>
      </w:r>
      <w:r>
        <w:rPr>
          <w:spacing w:val="-5"/>
        </w:rPr>
        <w:t xml:space="preserve"> </w:t>
      </w:r>
      <w:r>
        <w:t>№ 67 –</w:t>
      </w:r>
      <w:r>
        <w:rPr>
          <w:spacing w:val="-5"/>
        </w:rPr>
        <w:t xml:space="preserve"> </w:t>
      </w:r>
      <w:r>
        <w:t>ФЗ «Об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гарантиях</w:t>
      </w:r>
      <w:r>
        <w:rPr>
          <w:spacing w:val="-5"/>
        </w:rPr>
        <w:t xml:space="preserve"> </w:t>
      </w:r>
      <w:r>
        <w:t>избирательных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</w:p>
    <w:p w14:paraId="5368BE60" w14:textId="77777777" w:rsidR="00A61C79" w:rsidRDefault="00A61C79" w:rsidP="00A61C79">
      <w:pPr>
        <w:widowControl/>
        <w:autoSpaceDE/>
        <w:autoSpaceDN/>
        <w:sectPr w:rsidR="00A61C79">
          <w:pgSz w:w="11900" w:h="16840"/>
          <w:pgMar w:top="520" w:right="440" w:bottom="280" w:left="1480" w:header="720" w:footer="720" w:gutter="0"/>
          <w:cols w:space="720"/>
        </w:sectPr>
      </w:pPr>
    </w:p>
    <w:p w14:paraId="745C3C6B" w14:textId="77777777" w:rsidR="00A61C79" w:rsidRDefault="00A61C79" w:rsidP="00A61C79">
      <w:pPr>
        <w:pStyle w:val="a3"/>
        <w:spacing w:before="59"/>
        <w:ind w:left="218" w:right="153"/>
      </w:pPr>
      <w:r>
        <w:lastRenderedPageBreak/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референдуме</w:t>
      </w:r>
      <w:r>
        <w:rPr>
          <w:spacing w:val="-7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Федерации»,</w:t>
      </w:r>
      <w:r>
        <w:rPr>
          <w:spacing w:val="-7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неснятую</w:t>
      </w:r>
      <w:r>
        <w:rPr>
          <w:spacing w:val="-7"/>
        </w:rPr>
        <w:t xml:space="preserve"> </w:t>
      </w:r>
      <w:r>
        <w:t>и непогашенную судимость за указанные преступления, а также осужденные к лишению</w:t>
      </w:r>
      <w:r>
        <w:rPr>
          <w:spacing w:val="-5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преступлений,</w:t>
      </w:r>
      <w:r>
        <w:rPr>
          <w:spacing w:val="-5"/>
        </w:rPr>
        <w:t xml:space="preserve"> </w:t>
      </w:r>
      <w:r>
        <w:t>судимость</w:t>
      </w:r>
      <w:r>
        <w:rPr>
          <w:spacing w:val="-5"/>
        </w:rPr>
        <w:t xml:space="preserve"> </w:t>
      </w:r>
      <w:r>
        <w:t>которых снята или погашена,</w:t>
      </w:r>
      <w:r>
        <w:rPr>
          <w:spacing w:val="40"/>
        </w:rPr>
        <w:t xml:space="preserve"> </w:t>
      </w:r>
      <w:r>
        <w:t xml:space="preserve">- до истечения пяти лет со дня снятия или погашения </w:t>
      </w:r>
      <w:r>
        <w:rPr>
          <w:spacing w:val="-2"/>
        </w:rPr>
        <w:t>судимости.</w:t>
      </w:r>
    </w:p>
    <w:p w14:paraId="1186C305" w14:textId="77777777" w:rsidR="00A61C79" w:rsidRDefault="00A61C79" w:rsidP="00A61C79">
      <w:pPr>
        <w:pStyle w:val="a5"/>
        <w:numPr>
          <w:ilvl w:val="0"/>
          <w:numId w:val="1"/>
        </w:numPr>
        <w:tabs>
          <w:tab w:val="left" w:pos="1206"/>
        </w:tabs>
        <w:ind w:right="179" w:firstLine="707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(обнародования), а также подлежит размещению на сайте Чебаклинского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в сети «Интернет».</w:t>
      </w:r>
    </w:p>
    <w:p w14:paraId="79F44AE3" w14:textId="77777777" w:rsidR="00A61C79" w:rsidRDefault="00A61C79" w:rsidP="00A61C79">
      <w:pPr>
        <w:pStyle w:val="a5"/>
        <w:numPr>
          <w:ilvl w:val="0"/>
          <w:numId w:val="1"/>
        </w:numPr>
        <w:tabs>
          <w:tab w:val="left" w:pos="1205"/>
          <w:tab w:val="left" w:pos="8392"/>
        </w:tabs>
        <w:spacing w:line="320" w:lineRule="exact"/>
        <w:ind w:left="1204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оставляю за собой.</w:t>
      </w:r>
    </w:p>
    <w:p w14:paraId="2BE9EFE3" w14:textId="77777777" w:rsidR="00A61C79" w:rsidRDefault="00A61C79" w:rsidP="00A61C79">
      <w:pPr>
        <w:tabs>
          <w:tab w:val="left" w:pos="1205"/>
          <w:tab w:val="left" w:pos="8392"/>
        </w:tabs>
        <w:spacing w:line="320" w:lineRule="exact"/>
        <w:rPr>
          <w:sz w:val="28"/>
        </w:rPr>
      </w:pPr>
    </w:p>
    <w:p w14:paraId="48A49009" w14:textId="77777777" w:rsidR="00A61C79" w:rsidRDefault="00A61C79" w:rsidP="00A61C79">
      <w:pPr>
        <w:tabs>
          <w:tab w:val="left" w:pos="1205"/>
          <w:tab w:val="left" w:pos="8392"/>
        </w:tabs>
        <w:spacing w:line="320" w:lineRule="exact"/>
        <w:rPr>
          <w:sz w:val="28"/>
        </w:rPr>
      </w:pPr>
    </w:p>
    <w:p w14:paraId="031CB1AA" w14:textId="2981DD76" w:rsidR="00062B71" w:rsidRDefault="006E6071">
      <w:bookmarkStart w:id="0" w:name="_GoBack"/>
      <w:r>
        <w:rPr>
          <w:noProof/>
        </w:rPr>
        <w:drawing>
          <wp:inline distT="0" distB="0" distL="0" distR="0" wp14:anchorId="7619C291" wp14:editId="08FDD2B8">
            <wp:extent cx="5940425" cy="1943100"/>
            <wp:effectExtent l="0" t="0" r="3175" b="0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226A2"/>
    <w:multiLevelType w:val="hybridMultilevel"/>
    <w:tmpl w:val="8C82DCBC"/>
    <w:lvl w:ilvl="0" w:tplc="C5CA5258">
      <w:start w:val="1"/>
      <w:numFmt w:val="decimal"/>
      <w:lvlText w:val="%1)"/>
      <w:lvlJc w:val="left"/>
      <w:pPr>
        <w:ind w:left="2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D489198">
      <w:numFmt w:val="bullet"/>
      <w:lvlText w:val="•"/>
      <w:lvlJc w:val="left"/>
      <w:pPr>
        <w:ind w:left="1196" w:hanging="303"/>
      </w:pPr>
      <w:rPr>
        <w:lang w:val="ru-RU" w:eastAsia="en-US" w:bidi="ar-SA"/>
      </w:rPr>
    </w:lvl>
    <w:lvl w:ilvl="2" w:tplc="E920FDE2">
      <w:numFmt w:val="bullet"/>
      <w:lvlText w:val="•"/>
      <w:lvlJc w:val="left"/>
      <w:pPr>
        <w:ind w:left="2172" w:hanging="303"/>
      </w:pPr>
      <w:rPr>
        <w:lang w:val="ru-RU" w:eastAsia="en-US" w:bidi="ar-SA"/>
      </w:rPr>
    </w:lvl>
    <w:lvl w:ilvl="3" w:tplc="5D285D96">
      <w:numFmt w:val="bullet"/>
      <w:lvlText w:val="•"/>
      <w:lvlJc w:val="left"/>
      <w:pPr>
        <w:ind w:left="3148" w:hanging="303"/>
      </w:pPr>
      <w:rPr>
        <w:lang w:val="ru-RU" w:eastAsia="en-US" w:bidi="ar-SA"/>
      </w:rPr>
    </w:lvl>
    <w:lvl w:ilvl="4" w:tplc="DBCA8F26">
      <w:numFmt w:val="bullet"/>
      <w:lvlText w:val="•"/>
      <w:lvlJc w:val="left"/>
      <w:pPr>
        <w:ind w:left="4124" w:hanging="303"/>
      </w:pPr>
      <w:rPr>
        <w:lang w:val="ru-RU" w:eastAsia="en-US" w:bidi="ar-SA"/>
      </w:rPr>
    </w:lvl>
    <w:lvl w:ilvl="5" w:tplc="385EFB40">
      <w:numFmt w:val="bullet"/>
      <w:lvlText w:val="•"/>
      <w:lvlJc w:val="left"/>
      <w:pPr>
        <w:ind w:left="5100" w:hanging="303"/>
      </w:pPr>
      <w:rPr>
        <w:lang w:val="ru-RU" w:eastAsia="en-US" w:bidi="ar-SA"/>
      </w:rPr>
    </w:lvl>
    <w:lvl w:ilvl="6" w:tplc="8842B474">
      <w:numFmt w:val="bullet"/>
      <w:lvlText w:val="•"/>
      <w:lvlJc w:val="left"/>
      <w:pPr>
        <w:ind w:left="6076" w:hanging="303"/>
      </w:pPr>
      <w:rPr>
        <w:lang w:val="ru-RU" w:eastAsia="en-US" w:bidi="ar-SA"/>
      </w:rPr>
    </w:lvl>
    <w:lvl w:ilvl="7" w:tplc="64404BF4">
      <w:numFmt w:val="bullet"/>
      <w:lvlText w:val="•"/>
      <w:lvlJc w:val="left"/>
      <w:pPr>
        <w:ind w:left="7052" w:hanging="303"/>
      </w:pPr>
      <w:rPr>
        <w:lang w:val="ru-RU" w:eastAsia="en-US" w:bidi="ar-SA"/>
      </w:rPr>
    </w:lvl>
    <w:lvl w:ilvl="8" w:tplc="3410CA32">
      <w:numFmt w:val="bullet"/>
      <w:lvlText w:val="•"/>
      <w:lvlJc w:val="left"/>
      <w:pPr>
        <w:ind w:left="8028" w:hanging="303"/>
      </w:pPr>
      <w:rPr>
        <w:lang w:val="ru-RU" w:eastAsia="en-US" w:bidi="ar-SA"/>
      </w:rPr>
    </w:lvl>
  </w:abstractNum>
  <w:abstractNum w:abstractNumId="1" w15:restartNumberingAfterBreak="0">
    <w:nsid w:val="40780E40"/>
    <w:multiLevelType w:val="hybridMultilevel"/>
    <w:tmpl w:val="DD022044"/>
    <w:lvl w:ilvl="0" w:tplc="4854479A">
      <w:start w:val="1"/>
      <w:numFmt w:val="decimal"/>
      <w:lvlText w:val="%1."/>
      <w:lvlJc w:val="left"/>
      <w:pPr>
        <w:ind w:left="21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34E852">
      <w:numFmt w:val="bullet"/>
      <w:lvlText w:val="•"/>
      <w:lvlJc w:val="left"/>
      <w:pPr>
        <w:ind w:left="1196" w:hanging="280"/>
      </w:pPr>
      <w:rPr>
        <w:lang w:val="ru-RU" w:eastAsia="en-US" w:bidi="ar-SA"/>
      </w:rPr>
    </w:lvl>
    <w:lvl w:ilvl="2" w:tplc="22963BEE">
      <w:numFmt w:val="bullet"/>
      <w:lvlText w:val="•"/>
      <w:lvlJc w:val="left"/>
      <w:pPr>
        <w:ind w:left="2172" w:hanging="280"/>
      </w:pPr>
      <w:rPr>
        <w:lang w:val="ru-RU" w:eastAsia="en-US" w:bidi="ar-SA"/>
      </w:rPr>
    </w:lvl>
    <w:lvl w:ilvl="3" w:tplc="966AFED2">
      <w:numFmt w:val="bullet"/>
      <w:lvlText w:val="•"/>
      <w:lvlJc w:val="left"/>
      <w:pPr>
        <w:ind w:left="3148" w:hanging="280"/>
      </w:pPr>
      <w:rPr>
        <w:lang w:val="ru-RU" w:eastAsia="en-US" w:bidi="ar-SA"/>
      </w:rPr>
    </w:lvl>
    <w:lvl w:ilvl="4" w:tplc="81B216A6">
      <w:numFmt w:val="bullet"/>
      <w:lvlText w:val="•"/>
      <w:lvlJc w:val="left"/>
      <w:pPr>
        <w:ind w:left="4124" w:hanging="280"/>
      </w:pPr>
      <w:rPr>
        <w:lang w:val="ru-RU" w:eastAsia="en-US" w:bidi="ar-SA"/>
      </w:rPr>
    </w:lvl>
    <w:lvl w:ilvl="5" w:tplc="5DC0F82A">
      <w:numFmt w:val="bullet"/>
      <w:lvlText w:val="•"/>
      <w:lvlJc w:val="left"/>
      <w:pPr>
        <w:ind w:left="5100" w:hanging="280"/>
      </w:pPr>
      <w:rPr>
        <w:lang w:val="ru-RU" w:eastAsia="en-US" w:bidi="ar-SA"/>
      </w:rPr>
    </w:lvl>
    <w:lvl w:ilvl="6" w:tplc="2E24AB98">
      <w:numFmt w:val="bullet"/>
      <w:lvlText w:val="•"/>
      <w:lvlJc w:val="left"/>
      <w:pPr>
        <w:ind w:left="6076" w:hanging="280"/>
      </w:pPr>
      <w:rPr>
        <w:lang w:val="ru-RU" w:eastAsia="en-US" w:bidi="ar-SA"/>
      </w:rPr>
    </w:lvl>
    <w:lvl w:ilvl="7" w:tplc="96FE0A26">
      <w:numFmt w:val="bullet"/>
      <w:lvlText w:val="•"/>
      <w:lvlJc w:val="left"/>
      <w:pPr>
        <w:ind w:left="7052" w:hanging="280"/>
      </w:pPr>
      <w:rPr>
        <w:lang w:val="ru-RU" w:eastAsia="en-US" w:bidi="ar-SA"/>
      </w:rPr>
    </w:lvl>
    <w:lvl w:ilvl="8" w:tplc="90CA3292">
      <w:numFmt w:val="bullet"/>
      <w:lvlText w:val="•"/>
      <w:lvlJc w:val="left"/>
      <w:pPr>
        <w:ind w:left="8028" w:hanging="28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05"/>
    <w:rsid w:val="00062B71"/>
    <w:rsid w:val="006E6071"/>
    <w:rsid w:val="00846005"/>
    <w:rsid w:val="00A6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C96A"/>
  <w15:chartTrackingRefBased/>
  <w15:docId w15:val="{40973BCA-EC9A-41DE-AFE4-AF383CE9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1C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1C79"/>
    <w:pPr>
      <w:spacing w:before="1"/>
      <w:ind w:left="218" w:right="189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1C7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A61C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61C7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61C79"/>
    <w:pPr>
      <w:ind w:left="218" w:firstLine="706"/>
    </w:pPr>
  </w:style>
  <w:style w:type="paragraph" w:styleId="a6">
    <w:name w:val="Balloon Text"/>
    <w:basedOn w:val="a"/>
    <w:link w:val="a7"/>
    <w:uiPriority w:val="99"/>
    <w:semiHidden/>
    <w:unhideWhenUsed/>
    <w:rsid w:val="00A61C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C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2022-04-26T04:46:00Z</cp:lastPrinted>
  <dcterms:created xsi:type="dcterms:W3CDTF">2022-04-26T04:38:00Z</dcterms:created>
  <dcterms:modified xsi:type="dcterms:W3CDTF">2022-08-08T04:52:00Z</dcterms:modified>
</cp:coreProperties>
</file>