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D142C" w14:textId="77777777" w:rsidR="00BE75D7" w:rsidRDefault="00BE75D7" w:rsidP="00BE75D7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СОВЕТ ЧЕБАКЛИНСКОГО СЕЛЬСКОГО ПОСЕЛЕНИЯ </w:t>
      </w:r>
      <w:proofErr w:type="gramStart"/>
      <w:r>
        <w:rPr>
          <w:b/>
          <w:szCs w:val="28"/>
        </w:rPr>
        <w:t>БОЛЬШЕРЕЧЕНСКОГО  МУНИЦИПАЛЬНОГО</w:t>
      </w:r>
      <w:proofErr w:type="gramEnd"/>
      <w:r>
        <w:rPr>
          <w:b/>
          <w:szCs w:val="28"/>
        </w:rPr>
        <w:t xml:space="preserve"> РАЙОНА ОМСКОЙ ОБЛАСТИ</w:t>
      </w:r>
    </w:p>
    <w:p w14:paraId="40ABB8D2" w14:textId="77777777" w:rsidR="00BE75D7" w:rsidRDefault="00BE75D7">
      <w:pPr>
        <w:spacing w:line="480" w:lineRule="auto"/>
        <w:ind w:left="3973" w:right="3391" w:hanging="461"/>
        <w:rPr>
          <w:b/>
          <w:sz w:val="28"/>
        </w:rPr>
      </w:pPr>
    </w:p>
    <w:p w14:paraId="16DE2C27" w14:textId="77777777" w:rsidR="00E374E0" w:rsidRDefault="00BE75D7">
      <w:pPr>
        <w:spacing w:line="480" w:lineRule="auto"/>
        <w:ind w:left="3973" w:right="3391" w:hanging="461"/>
        <w:rPr>
          <w:b/>
          <w:sz w:val="28"/>
        </w:rPr>
      </w:pPr>
      <w:r>
        <w:rPr>
          <w:b/>
          <w:sz w:val="28"/>
        </w:rPr>
        <w:t>Р Е Ш Е Н И Е</w:t>
      </w:r>
    </w:p>
    <w:p w14:paraId="6450A22B" w14:textId="77777777" w:rsidR="00E374E0" w:rsidRDefault="00BE75D7">
      <w:pPr>
        <w:pStyle w:val="a3"/>
        <w:tabs>
          <w:tab w:val="left" w:pos="9091"/>
        </w:tabs>
        <w:spacing w:before="44"/>
        <w:ind w:left="130" w:firstLine="0"/>
        <w:jc w:val="left"/>
      </w:pPr>
      <w:r>
        <w:rPr>
          <w:spacing w:val="-2"/>
        </w:rPr>
        <w:t>29.04.2022</w:t>
      </w:r>
      <w:r>
        <w:tab/>
        <w:t xml:space="preserve">№ </w:t>
      </w:r>
      <w:r>
        <w:rPr>
          <w:spacing w:val="-5"/>
        </w:rPr>
        <w:t>78</w:t>
      </w:r>
    </w:p>
    <w:p w14:paraId="046A28D6" w14:textId="77777777" w:rsidR="00E374E0" w:rsidRDefault="00E374E0">
      <w:pPr>
        <w:pStyle w:val="a3"/>
        <w:ind w:left="0" w:firstLine="0"/>
        <w:jc w:val="left"/>
        <w:rPr>
          <w:sz w:val="30"/>
        </w:rPr>
      </w:pPr>
    </w:p>
    <w:p w14:paraId="77AD4BB7" w14:textId="77777777" w:rsidR="00E374E0" w:rsidRDefault="00E374E0">
      <w:pPr>
        <w:pStyle w:val="a3"/>
        <w:spacing w:before="7"/>
        <w:ind w:left="0" w:firstLine="0"/>
        <w:jc w:val="left"/>
        <w:rPr>
          <w:sz w:val="38"/>
        </w:rPr>
      </w:pPr>
    </w:p>
    <w:p w14:paraId="4E3EB19A" w14:textId="77777777" w:rsidR="00E374E0" w:rsidRPr="00BE75D7" w:rsidRDefault="00BE75D7">
      <w:pPr>
        <w:pStyle w:val="a3"/>
        <w:spacing w:before="1" w:line="276" w:lineRule="auto"/>
        <w:ind w:left="410" w:right="420" w:firstLine="0"/>
        <w:jc w:val="center"/>
        <w:rPr>
          <w:b/>
        </w:rPr>
      </w:pPr>
      <w:r w:rsidRPr="00BE75D7">
        <w:rPr>
          <w:b/>
        </w:rPr>
        <w:t>Об</w:t>
      </w:r>
      <w:r w:rsidRPr="00BE75D7">
        <w:rPr>
          <w:b/>
          <w:spacing w:val="-5"/>
        </w:rPr>
        <w:t xml:space="preserve"> </w:t>
      </w:r>
      <w:r w:rsidRPr="00BE75D7">
        <w:rPr>
          <w:b/>
        </w:rPr>
        <w:t>утверждении</w:t>
      </w:r>
      <w:r w:rsidRPr="00BE75D7">
        <w:rPr>
          <w:b/>
          <w:spacing w:val="-6"/>
        </w:rPr>
        <w:t xml:space="preserve"> </w:t>
      </w:r>
      <w:r w:rsidRPr="00BE75D7">
        <w:rPr>
          <w:b/>
        </w:rPr>
        <w:t>Порядка</w:t>
      </w:r>
      <w:r w:rsidRPr="00BE75D7">
        <w:rPr>
          <w:b/>
          <w:spacing w:val="-6"/>
        </w:rPr>
        <w:t xml:space="preserve"> </w:t>
      </w:r>
      <w:r w:rsidRPr="00BE75D7">
        <w:rPr>
          <w:b/>
        </w:rPr>
        <w:t>выявления,</w:t>
      </w:r>
      <w:r w:rsidRPr="00BE75D7">
        <w:rPr>
          <w:b/>
          <w:spacing w:val="-6"/>
        </w:rPr>
        <w:t xml:space="preserve"> </w:t>
      </w:r>
      <w:r w:rsidRPr="00BE75D7">
        <w:rPr>
          <w:b/>
        </w:rPr>
        <w:t>перемещения</w:t>
      </w:r>
      <w:r w:rsidRPr="00BE75D7">
        <w:rPr>
          <w:b/>
          <w:spacing w:val="-6"/>
        </w:rPr>
        <w:t xml:space="preserve"> </w:t>
      </w:r>
      <w:r w:rsidRPr="00BE75D7">
        <w:rPr>
          <w:b/>
        </w:rPr>
        <w:t>и</w:t>
      </w:r>
      <w:r w:rsidRPr="00BE75D7">
        <w:rPr>
          <w:b/>
          <w:spacing w:val="-6"/>
        </w:rPr>
        <w:t xml:space="preserve"> </w:t>
      </w:r>
      <w:r w:rsidRPr="00BE75D7">
        <w:rPr>
          <w:b/>
        </w:rPr>
        <w:t>временного</w:t>
      </w:r>
      <w:r w:rsidRPr="00BE75D7">
        <w:rPr>
          <w:b/>
          <w:spacing w:val="-5"/>
        </w:rPr>
        <w:t xml:space="preserve"> </w:t>
      </w:r>
      <w:r w:rsidRPr="00BE75D7">
        <w:rPr>
          <w:b/>
        </w:rPr>
        <w:t>хранения брошенных транспортных средств на территории Чебаклинского сельского поселения Большереченского муниципального района Омской области</w:t>
      </w:r>
    </w:p>
    <w:p w14:paraId="5630402E" w14:textId="77777777" w:rsidR="00E374E0" w:rsidRDefault="00E374E0">
      <w:pPr>
        <w:pStyle w:val="a3"/>
        <w:ind w:left="0" w:firstLine="0"/>
        <w:jc w:val="left"/>
        <w:rPr>
          <w:sz w:val="30"/>
        </w:rPr>
      </w:pPr>
    </w:p>
    <w:p w14:paraId="141AF962" w14:textId="77777777" w:rsidR="00E374E0" w:rsidRDefault="00E374E0">
      <w:pPr>
        <w:pStyle w:val="a3"/>
        <w:spacing w:before="3"/>
        <w:ind w:left="0" w:firstLine="0"/>
        <w:jc w:val="left"/>
        <w:rPr>
          <w:sz w:val="34"/>
        </w:rPr>
      </w:pPr>
    </w:p>
    <w:p w14:paraId="69DDE1D1" w14:textId="77777777" w:rsidR="00E374E0" w:rsidRDefault="00BE75D7">
      <w:pPr>
        <w:pStyle w:val="a3"/>
        <w:ind w:left="810" w:firstLine="0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ст.</w:t>
      </w:r>
      <w:r>
        <w:rPr>
          <w:spacing w:val="42"/>
        </w:rPr>
        <w:t xml:space="preserve"> </w:t>
      </w:r>
      <w:r>
        <w:t>14</w:t>
      </w:r>
      <w:r>
        <w:rPr>
          <w:spacing w:val="43"/>
        </w:rPr>
        <w:t xml:space="preserve"> </w:t>
      </w:r>
      <w:r>
        <w:t>Федерального</w:t>
      </w:r>
      <w:r>
        <w:rPr>
          <w:spacing w:val="43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06.10.2003</w:t>
      </w:r>
      <w:r>
        <w:rPr>
          <w:spacing w:val="43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131-</w:t>
      </w:r>
      <w:r>
        <w:rPr>
          <w:spacing w:val="-5"/>
        </w:rPr>
        <w:t>ФЗ</w:t>
      </w:r>
    </w:p>
    <w:p w14:paraId="002CF821" w14:textId="77777777" w:rsidR="00E374E0" w:rsidRDefault="00BE75D7">
      <w:pPr>
        <w:pStyle w:val="a3"/>
        <w:spacing w:before="48" w:line="276" w:lineRule="auto"/>
        <w:ind w:right="104" w:firstLine="0"/>
      </w:pPr>
      <w:r>
        <w:t xml:space="preserve">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области, Совет Чебаклинского сельского поселения </w:t>
      </w:r>
      <w:r>
        <w:rPr>
          <w:b/>
        </w:rPr>
        <w:t>РЕШИЛ</w:t>
      </w:r>
      <w:r>
        <w:t>:</w:t>
      </w:r>
    </w:p>
    <w:p w14:paraId="5837BE5D" w14:textId="77777777" w:rsidR="00E374E0" w:rsidRDefault="00E374E0">
      <w:pPr>
        <w:pStyle w:val="a3"/>
        <w:spacing w:before="4"/>
        <w:ind w:left="0" w:firstLine="0"/>
        <w:jc w:val="left"/>
        <w:rPr>
          <w:sz w:val="32"/>
        </w:rPr>
      </w:pPr>
    </w:p>
    <w:p w14:paraId="6D8ECE59" w14:textId="77777777" w:rsidR="00E374E0" w:rsidRDefault="00BE75D7">
      <w:pPr>
        <w:pStyle w:val="a4"/>
        <w:numPr>
          <w:ilvl w:val="0"/>
          <w:numId w:val="6"/>
        </w:numPr>
        <w:tabs>
          <w:tab w:val="left" w:pos="1139"/>
        </w:tabs>
        <w:spacing w:line="276" w:lineRule="auto"/>
        <w:ind w:right="104" w:firstLine="707"/>
        <w:jc w:val="both"/>
        <w:rPr>
          <w:sz w:val="28"/>
        </w:rPr>
      </w:pPr>
      <w:r>
        <w:rPr>
          <w:sz w:val="28"/>
        </w:rPr>
        <w:t>Утвердить Порядок выявления, перемещения и временного хранения брошенных транспортных средств на территории Чебаклинского сельского поселения Большереченского муниципального района Омской области (приложение № 1).</w:t>
      </w:r>
    </w:p>
    <w:p w14:paraId="1A8F2F62" w14:textId="77777777" w:rsidR="00E374E0" w:rsidRDefault="00BE75D7">
      <w:pPr>
        <w:pStyle w:val="a4"/>
        <w:numPr>
          <w:ilvl w:val="0"/>
          <w:numId w:val="6"/>
        </w:numPr>
        <w:tabs>
          <w:tab w:val="left" w:pos="1091"/>
        </w:tabs>
        <w:spacing w:line="322" w:lineRule="exact"/>
        <w:ind w:left="1090" w:hanging="28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подписания.</w:t>
      </w:r>
    </w:p>
    <w:p w14:paraId="0219909B" w14:textId="77777777" w:rsidR="00E374E0" w:rsidRDefault="00BE75D7">
      <w:pPr>
        <w:pStyle w:val="a4"/>
        <w:numPr>
          <w:ilvl w:val="0"/>
          <w:numId w:val="6"/>
        </w:numPr>
        <w:tabs>
          <w:tab w:val="left" w:pos="1110"/>
        </w:tabs>
        <w:spacing w:before="56" w:line="276" w:lineRule="auto"/>
        <w:ind w:right="102" w:firstLine="707"/>
        <w:jc w:val="both"/>
        <w:rPr>
          <w:sz w:val="28"/>
        </w:rPr>
      </w:pPr>
      <w:r>
        <w:rPr>
          <w:sz w:val="28"/>
        </w:rPr>
        <w:t xml:space="preserve">Опубликовать настоящее решение в газете </w:t>
      </w:r>
      <w:r w:rsidRPr="00BE75D7">
        <w:rPr>
          <w:sz w:val="28"/>
        </w:rPr>
        <w:t xml:space="preserve">«Муниципальный вестник Чебаклинского сельского поселения Большереченского муниципального </w:t>
      </w:r>
      <w:proofErr w:type="gramStart"/>
      <w:r w:rsidRPr="00BE75D7">
        <w:rPr>
          <w:sz w:val="28"/>
        </w:rPr>
        <w:t>района</w:t>
      </w:r>
      <w:r w:rsidRPr="00BE75D7">
        <w:rPr>
          <w:spacing w:val="40"/>
          <w:sz w:val="28"/>
        </w:rPr>
        <w:t xml:space="preserve">  </w:t>
      </w:r>
      <w:r w:rsidRPr="00BE75D7">
        <w:rPr>
          <w:sz w:val="28"/>
        </w:rPr>
        <w:t>Омской</w:t>
      </w:r>
      <w:proofErr w:type="gramEnd"/>
      <w:r w:rsidRPr="00BE75D7">
        <w:rPr>
          <w:spacing w:val="40"/>
          <w:sz w:val="28"/>
        </w:rPr>
        <w:t xml:space="preserve">  </w:t>
      </w:r>
      <w:r w:rsidRPr="00BE75D7">
        <w:rPr>
          <w:sz w:val="28"/>
        </w:rPr>
        <w:t>области»</w:t>
      </w:r>
      <w:r w:rsidRPr="00BE75D7">
        <w:rPr>
          <w:spacing w:val="40"/>
          <w:sz w:val="28"/>
        </w:rPr>
        <w:t xml:space="preserve">  </w:t>
      </w:r>
      <w:r w:rsidRPr="00BE75D7">
        <w:rPr>
          <w:sz w:val="28"/>
        </w:rPr>
        <w:t>и</w:t>
      </w:r>
      <w:r w:rsidRPr="00BE75D7">
        <w:rPr>
          <w:spacing w:val="40"/>
          <w:sz w:val="28"/>
        </w:rPr>
        <w:t xml:space="preserve">  </w:t>
      </w:r>
      <w:r w:rsidRPr="00BE75D7">
        <w:rPr>
          <w:sz w:val="28"/>
        </w:rPr>
        <w:t>разместить</w:t>
      </w:r>
      <w:r w:rsidRPr="00BE75D7">
        <w:rPr>
          <w:spacing w:val="40"/>
          <w:sz w:val="28"/>
        </w:rPr>
        <w:t xml:space="preserve">  </w:t>
      </w:r>
      <w:r w:rsidRPr="00BE75D7">
        <w:rPr>
          <w:sz w:val="28"/>
        </w:rPr>
        <w:t>на</w:t>
      </w:r>
      <w:r w:rsidRPr="00BE75D7">
        <w:rPr>
          <w:spacing w:val="40"/>
          <w:sz w:val="28"/>
        </w:rPr>
        <w:t xml:space="preserve">  </w:t>
      </w:r>
      <w:r w:rsidRPr="00BE75D7">
        <w:rPr>
          <w:sz w:val="28"/>
        </w:rPr>
        <w:t>официальном</w:t>
      </w:r>
      <w:r>
        <w:rPr>
          <w:spacing w:val="39"/>
          <w:sz w:val="28"/>
        </w:rPr>
        <w:t xml:space="preserve">  </w:t>
      </w:r>
      <w:r>
        <w:rPr>
          <w:sz w:val="28"/>
        </w:rPr>
        <w:t>сайте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39"/>
          <w:sz w:val="28"/>
        </w:rPr>
        <w:t xml:space="preserve">  </w:t>
      </w:r>
      <w:r>
        <w:rPr>
          <w:sz w:val="28"/>
        </w:rPr>
        <w:t>сети</w:t>
      </w:r>
      <w:bookmarkStart w:id="0" w:name="_GoBack"/>
      <w:bookmarkEnd w:id="0"/>
    </w:p>
    <w:p w14:paraId="29CD4128" w14:textId="77777777" w:rsidR="00E374E0" w:rsidRDefault="00BE75D7">
      <w:pPr>
        <w:pStyle w:val="a3"/>
        <w:spacing w:line="314" w:lineRule="exact"/>
        <w:ind w:firstLine="0"/>
        <w:jc w:val="left"/>
      </w:pPr>
      <w:r>
        <w:rPr>
          <w:spacing w:val="-2"/>
        </w:rPr>
        <w:t>«Интернет».</w:t>
      </w:r>
    </w:p>
    <w:p w14:paraId="424973E0" w14:textId="77777777" w:rsidR="00E374E0" w:rsidRDefault="00E374E0">
      <w:pPr>
        <w:pStyle w:val="a3"/>
        <w:ind w:left="0" w:firstLine="0"/>
        <w:jc w:val="left"/>
        <w:rPr>
          <w:sz w:val="30"/>
        </w:rPr>
      </w:pPr>
    </w:p>
    <w:p w14:paraId="16EF28C7" w14:textId="77777777" w:rsidR="00E374E0" w:rsidRDefault="00E374E0">
      <w:pPr>
        <w:pStyle w:val="a3"/>
        <w:spacing w:before="7"/>
        <w:ind w:left="0" w:firstLine="0"/>
        <w:jc w:val="left"/>
        <w:rPr>
          <w:sz w:val="38"/>
        </w:rPr>
      </w:pPr>
    </w:p>
    <w:p w14:paraId="331676D6" w14:textId="6B722D0A" w:rsidR="00E374E0" w:rsidRDefault="003365CA">
      <w:pPr>
        <w:sectPr w:rsidR="00E374E0">
          <w:type w:val="continuous"/>
          <w:pgSz w:w="11910" w:h="16840"/>
          <w:pgMar w:top="1040" w:right="460" w:bottom="280" w:left="16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636C907" wp14:editId="69C02A68">
            <wp:extent cx="5943600" cy="1914525"/>
            <wp:effectExtent l="0" t="0" r="0" b="9525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9B532" w14:textId="77777777" w:rsidR="00E374E0" w:rsidRDefault="00BE75D7">
      <w:pPr>
        <w:spacing w:before="66"/>
        <w:ind w:left="7826" w:right="102" w:firstLine="14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 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Совета</w:t>
      </w:r>
    </w:p>
    <w:p w14:paraId="5E094DFA" w14:textId="77777777" w:rsidR="00E374E0" w:rsidRDefault="00BE75D7">
      <w:pPr>
        <w:ind w:right="103"/>
        <w:jc w:val="right"/>
        <w:rPr>
          <w:sz w:val="24"/>
        </w:rPr>
      </w:pP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29.04.2022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78</w:t>
      </w:r>
    </w:p>
    <w:p w14:paraId="260151C1" w14:textId="77777777" w:rsidR="00E374E0" w:rsidRDefault="00E374E0">
      <w:pPr>
        <w:pStyle w:val="a3"/>
        <w:ind w:left="0" w:firstLine="0"/>
        <w:jc w:val="left"/>
        <w:rPr>
          <w:sz w:val="26"/>
        </w:rPr>
      </w:pPr>
    </w:p>
    <w:p w14:paraId="1BAA1C1A" w14:textId="77777777" w:rsidR="00E374E0" w:rsidRDefault="00BE75D7">
      <w:pPr>
        <w:pStyle w:val="a3"/>
        <w:spacing w:before="233" w:line="322" w:lineRule="exact"/>
        <w:ind w:left="4247" w:right="4250" w:firstLine="0"/>
        <w:jc w:val="center"/>
      </w:pPr>
      <w:r>
        <w:rPr>
          <w:spacing w:val="-2"/>
        </w:rPr>
        <w:t>ПОРЯДОК</w:t>
      </w:r>
    </w:p>
    <w:p w14:paraId="6804D3C1" w14:textId="77777777" w:rsidR="00E374E0" w:rsidRDefault="00BE75D7">
      <w:pPr>
        <w:pStyle w:val="a3"/>
        <w:ind w:left="410" w:right="416" w:firstLine="0"/>
        <w:jc w:val="center"/>
      </w:pPr>
      <w:r>
        <w:t>ВЫЯВЛЕНИЯ,</w:t>
      </w:r>
      <w:r>
        <w:rPr>
          <w:spacing w:val="-10"/>
        </w:rPr>
        <w:t xml:space="preserve"> </w:t>
      </w:r>
      <w:r>
        <w:t>ПЕРЕМЕЩЕНИЯ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ВРЕМЕННОГО</w:t>
      </w:r>
      <w:r>
        <w:rPr>
          <w:spacing w:val="-9"/>
        </w:rPr>
        <w:t xml:space="preserve"> </w:t>
      </w:r>
      <w:r>
        <w:t>ХРАНЕНИЯ БРОШЕННЫХ ТРАНСПОРТНЫХ СРЕДСТВ НА ТЕРРИТОРИИ</w:t>
      </w:r>
    </w:p>
    <w:p w14:paraId="1C3C89CD" w14:textId="77777777" w:rsidR="00E374E0" w:rsidRDefault="00E374E0">
      <w:pPr>
        <w:pStyle w:val="a3"/>
        <w:ind w:left="0" w:firstLine="0"/>
        <w:jc w:val="left"/>
        <w:rPr>
          <w:sz w:val="30"/>
        </w:rPr>
      </w:pPr>
    </w:p>
    <w:p w14:paraId="597F4C85" w14:textId="77777777" w:rsidR="00E374E0" w:rsidRDefault="00E374E0">
      <w:pPr>
        <w:pStyle w:val="a3"/>
        <w:spacing w:before="1"/>
        <w:ind w:left="0" w:firstLine="0"/>
        <w:jc w:val="left"/>
        <w:rPr>
          <w:sz w:val="26"/>
        </w:rPr>
      </w:pPr>
    </w:p>
    <w:p w14:paraId="03A77C5C" w14:textId="77777777" w:rsidR="00E374E0" w:rsidRDefault="00BE75D7">
      <w:pPr>
        <w:pStyle w:val="a4"/>
        <w:numPr>
          <w:ilvl w:val="1"/>
          <w:numId w:val="6"/>
        </w:numPr>
        <w:tabs>
          <w:tab w:val="left" w:pos="3952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4B5A9A6E" w14:textId="77777777" w:rsidR="00E374E0" w:rsidRDefault="00E374E0">
      <w:pPr>
        <w:pStyle w:val="a3"/>
        <w:spacing w:before="11"/>
        <w:ind w:left="0" w:firstLine="0"/>
        <w:jc w:val="left"/>
        <w:rPr>
          <w:sz w:val="27"/>
        </w:rPr>
      </w:pPr>
    </w:p>
    <w:p w14:paraId="6DE352F6" w14:textId="77777777" w:rsidR="00E374E0" w:rsidRDefault="00BE75D7">
      <w:pPr>
        <w:pStyle w:val="a4"/>
        <w:numPr>
          <w:ilvl w:val="1"/>
          <w:numId w:val="5"/>
        </w:numPr>
        <w:tabs>
          <w:tab w:val="left" w:pos="1307"/>
        </w:tabs>
        <w:ind w:right="99" w:firstLine="707"/>
        <w:jc w:val="both"/>
        <w:rPr>
          <w:sz w:val="28"/>
        </w:rPr>
      </w:pPr>
      <w:r>
        <w:rPr>
          <w:sz w:val="28"/>
        </w:rPr>
        <w:t>Настоящий Порядок выявления,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 брошенных транспортных средств на территории Чебаклинского сельского поселения Большереченского муниципального района Омской области (далее - Порядок) определяет правила выявления, перемещения и временного хранения брошенных транспортных средств на территории населенных пунктов Чебаклинского сельского поселения.</w:t>
      </w:r>
    </w:p>
    <w:p w14:paraId="44F2A1E0" w14:textId="77777777" w:rsidR="00E374E0" w:rsidRDefault="00BE75D7">
      <w:pPr>
        <w:pStyle w:val="a4"/>
        <w:numPr>
          <w:ilvl w:val="1"/>
          <w:numId w:val="5"/>
        </w:numPr>
        <w:tabs>
          <w:tab w:val="left" w:pos="1324"/>
        </w:tabs>
        <w:ind w:right="104" w:firstLine="707"/>
        <w:jc w:val="both"/>
        <w:rPr>
          <w:sz w:val="28"/>
        </w:rPr>
      </w:pPr>
      <w:r>
        <w:rPr>
          <w:sz w:val="28"/>
        </w:rPr>
        <w:t>В целях настоящего Порядка к брошенным транспортным средствам относятся транспортные средства, не имеющие собственника, собственник которых неизвестен, а также транспортные средства, брошенные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собственником или иным образом, оставленные им с целью отказа от права собственности на них, в том числе:</w:t>
      </w:r>
    </w:p>
    <w:p w14:paraId="2B38E79E" w14:textId="77777777" w:rsidR="00E374E0" w:rsidRDefault="00BE75D7">
      <w:pPr>
        <w:pStyle w:val="a4"/>
        <w:numPr>
          <w:ilvl w:val="0"/>
          <w:numId w:val="4"/>
        </w:numPr>
        <w:tabs>
          <w:tab w:val="left" w:pos="990"/>
        </w:tabs>
        <w:spacing w:before="1"/>
        <w:ind w:right="107" w:firstLine="707"/>
        <w:rPr>
          <w:sz w:val="28"/>
        </w:rPr>
      </w:pPr>
      <w:r>
        <w:rPr>
          <w:sz w:val="28"/>
        </w:rPr>
        <w:t xml:space="preserve"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</w:t>
      </w:r>
      <w:r>
        <w:rPr>
          <w:spacing w:val="-2"/>
          <w:sz w:val="28"/>
        </w:rPr>
        <w:t>назначению);</w:t>
      </w:r>
    </w:p>
    <w:p w14:paraId="411A58B0" w14:textId="77777777" w:rsidR="00E374E0" w:rsidRDefault="00BE75D7">
      <w:pPr>
        <w:pStyle w:val="a4"/>
        <w:numPr>
          <w:ilvl w:val="0"/>
          <w:numId w:val="4"/>
        </w:numPr>
        <w:tabs>
          <w:tab w:val="left" w:pos="1142"/>
        </w:tabs>
        <w:ind w:right="108" w:firstLine="707"/>
        <w:rPr>
          <w:sz w:val="28"/>
        </w:rPr>
      </w:pPr>
      <w:r>
        <w:rPr>
          <w:sz w:val="28"/>
        </w:rPr>
        <w:t>находящиеся в аварийном состоянии, при котором невозможно движение транспортного средства без его буксировки или применения иных способов перемещения;</w:t>
      </w:r>
    </w:p>
    <w:p w14:paraId="2AC92BEF" w14:textId="77777777" w:rsidR="00E374E0" w:rsidRDefault="00BE75D7">
      <w:pPr>
        <w:pStyle w:val="a4"/>
        <w:numPr>
          <w:ilvl w:val="0"/>
          <w:numId w:val="4"/>
        </w:numPr>
        <w:tabs>
          <w:tab w:val="left" w:pos="1084"/>
        </w:tabs>
        <w:ind w:right="101" w:firstLine="707"/>
        <w:rPr>
          <w:sz w:val="28"/>
        </w:rPr>
      </w:pPr>
      <w:r>
        <w:rPr>
          <w:sz w:val="28"/>
        </w:rPr>
        <w:t>имеющие неисправности, по которым в совокупности невозможно установить марку автомобиля и (или)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</w:t>
      </w:r>
    </w:p>
    <w:p w14:paraId="02A73B0E" w14:textId="77777777" w:rsidR="00E374E0" w:rsidRDefault="00BE75D7">
      <w:pPr>
        <w:pStyle w:val="a4"/>
        <w:numPr>
          <w:ilvl w:val="0"/>
          <w:numId w:val="4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являющиеся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мусора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металлолома.</w:t>
      </w:r>
    </w:p>
    <w:p w14:paraId="649149A5" w14:textId="77777777" w:rsidR="00E374E0" w:rsidRDefault="00BE75D7">
      <w:pPr>
        <w:pStyle w:val="a4"/>
        <w:numPr>
          <w:ilvl w:val="1"/>
          <w:numId w:val="5"/>
        </w:numPr>
        <w:tabs>
          <w:tab w:val="left" w:pos="1523"/>
        </w:tabs>
        <w:spacing w:before="2"/>
        <w:ind w:right="103" w:firstLine="707"/>
        <w:jc w:val="both"/>
        <w:rPr>
          <w:sz w:val="28"/>
        </w:rPr>
      </w:pPr>
      <w:r>
        <w:rPr>
          <w:sz w:val="28"/>
        </w:rPr>
        <w:t>Настоящий Порядок применяется в отношении брошенных транспортных средств, расположенных на территории населенных пунктов поселения на землях и земельных участках, находящихся в муниципальной собственности Чебаклинского сельского поселения, а также на землях и земельных участках, государственная собственность на которые не разграничена, при условии, что право пользования в отношении таких земель и земельных участков не передано физическим и юридическим лицам.</w:t>
      </w:r>
    </w:p>
    <w:p w14:paraId="34C33CAD" w14:textId="77777777" w:rsidR="00E374E0" w:rsidRDefault="00BE75D7">
      <w:pPr>
        <w:pStyle w:val="a4"/>
        <w:numPr>
          <w:ilvl w:val="1"/>
          <w:numId w:val="5"/>
        </w:numPr>
        <w:tabs>
          <w:tab w:val="left" w:pos="1415"/>
        </w:tabs>
        <w:ind w:right="103" w:firstLine="707"/>
        <w:jc w:val="both"/>
        <w:rPr>
          <w:sz w:val="28"/>
        </w:rPr>
      </w:pPr>
      <w:r>
        <w:rPr>
          <w:sz w:val="28"/>
        </w:rPr>
        <w:t>Организацию и контроль за проведением работ по выявлению, перемещению и временному хранению брошенных транспортных средств осуществляет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Чебаклинского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</w:p>
    <w:p w14:paraId="40FB7B62" w14:textId="77777777" w:rsidR="00E374E0" w:rsidRDefault="00E374E0">
      <w:pPr>
        <w:jc w:val="both"/>
        <w:rPr>
          <w:sz w:val="28"/>
        </w:rPr>
        <w:sectPr w:rsidR="00E374E0">
          <w:pgSz w:w="11910" w:h="16840"/>
          <w:pgMar w:top="1040" w:right="460" w:bottom="280" w:left="1600" w:header="720" w:footer="720" w:gutter="0"/>
          <w:cols w:space="720"/>
        </w:sectPr>
      </w:pPr>
    </w:p>
    <w:p w14:paraId="0AB943D5" w14:textId="77777777" w:rsidR="00E374E0" w:rsidRDefault="00BE75D7">
      <w:pPr>
        <w:pStyle w:val="a3"/>
        <w:spacing w:before="67"/>
        <w:ind w:firstLine="0"/>
        <w:jc w:val="left"/>
      </w:pPr>
      <w:r>
        <w:rPr>
          <w:spacing w:val="-2"/>
        </w:rPr>
        <w:lastRenderedPageBreak/>
        <w:t>Администрация).</w:t>
      </w:r>
    </w:p>
    <w:p w14:paraId="006C0512" w14:textId="77777777" w:rsidR="00E374E0" w:rsidRDefault="00E374E0">
      <w:pPr>
        <w:pStyle w:val="a3"/>
        <w:spacing w:before="2"/>
        <w:ind w:left="0" w:firstLine="0"/>
        <w:jc w:val="left"/>
      </w:pPr>
    </w:p>
    <w:p w14:paraId="4B0B29FA" w14:textId="77777777" w:rsidR="00E374E0" w:rsidRDefault="00BE75D7">
      <w:pPr>
        <w:pStyle w:val="a4"/>
        <w:numPr>
          <w:ilvl w:val="1"/>
          <w:numId w:val="6"/>
        </w:numPr>
        <w:tabs>
          <w:tab w:val="left" w:pos="2301"/>
        </w:tabs>
        <w:ind w:left="230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брошенных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средств</w:t>
      </w:r>
    </w:p>
    <w:p w14:paraId="06563CA2" w14:textId="77777777" w:rsidR="00E374E0" w:rsidRDefault="00E374E0">
      <w:pPr>
        <w:pStyle w:val="a3"/>
        <w:spacing w:before="11"/>
        <w:ind w:left="0" w:firstLine="0"/>
        <w:jc w:val="left"/>
        <w:rPr>
          <w:sz w:val="27"/>
        </w:rPr>
      </w:pPr>
    </w:p>
    <w:p w14:paraId="3560C581" w14:textId="77777777" w:rsidR="00E374E0" w:rsidRDefault="00BE75D7">
      <w:pPr>
        <w:pStyle w:val="a4"/>
        <w:numPr>
          <w:ilvl w:val="1"/>
          <w:numId w:val="3"/>
        </w:numPr>
        <w:tabs>
          <w:tab w:val="left" w:pos="1544"/>
        </w:tabs>
        <w:ind w:right="109" w:firstLine="707"/>
        <w:jc w:val="both"/>
        <w:rPr>
          <w:sz w:val="28"/>
        </w:rPr>
      </w:pPr>
      <w:r>
        <w:rPr>
          <w:sz w:val="28"/>
        </w:rPr>
        <w:t>Выявление брошенных транспортных средств осуществляет Администрацией, в том числе на основании обращений органов власти, физических и юридических лиц.</w:t>
      </w:r>
    </w:p>
    <w:p w14:paraId="5C85B79C" w14:textId="77777777" w:rsidR="00E374E0" w:rsidRDefault="00BE75D7">
      <w:pPr>
        <w:pStyle w:val="a4"/>
        <w:numPr>
          <w:ilvl w:val="1"/>
          <w:numId w:val="3"/>
        </w:numPr>
        <w:tabs>
          <w:tab w:val="left" w:pos="1369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Администрация в течение пяти рабочих дней со дня поступления информации о наличии транспортного средства, имеющего признаки брошенного, проводит его обследование с составлением акта обследования транспортного средства. К участию в обследовании транспортного средства Администрация вправе привлекать представителей других органов власти и организаций по согласованию с ними. При обследовании транспортного средства осуществляется его фотосъемка.</w:t>
      </w:r>
    </w:p>
    <w:p w14:paraId="10E1BC08" w14:textId="77777777" w:rsidR="00E374E0" w:rsidRDefault="00BE75D7">
      <w:pPr>
        <w:pStyle w:val="a4"/>
        <w:numPr>
          <w:ilvl w:val="1"/>
          <w:numId w:val="3"/>
        </w:numPr>
        <w:tabs>
          <w:tab w:val="left" w:pos="1303"/>
        </w:tabs>
        <w:spacing w:before="1" w:line="322" w:lineRule="exact"/>
        <w:ind w:left="1302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акте</w:t>
      </w:r>
      <w:r>
        <w:rPr>
          <w:spacing w:val="-6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14:paraId="3EF74903" w14:textId="77777777" w:rsidR="00E374E0" w:rsidRDefault="00BE75D7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дата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средства;</w:t>
      </w:r>
    </w:p>
    <w:p w14:paraId="2FB8C438" w14:textId="77777777" w:rsidR="00E374E0" w:rsidRDefault="00BE75D7">
      <w:pPr>
        <w:pStyle w:val="a4"/>
        <w:numPr>
          <w:ilvl w:val="0"/>
          <w:numId w:val="4"/>
        </w:numPr>
        <w:tabs>
          <w:tab w:val="left" w:pos="1005"/>
        </w:tabs>
        <w:ind w:right="109" w:firstLine="707"/>
        <w:rPr>
          <w:sz w:val="28"/>
        </w:rPr>
      </w:pPr>
      <w:r>
        <w:rPr>
          <w:sz w:val="28"/>
        </w:rPr>
        <w:t>сведения о лицах, проводивших обследование транспортного средства: фамилия, имя, отчество (при наличии), должность;</w:t>
      </w:r>
    </w:p>
    <w:p w14:paraId="5E4C60CC" w14:textId="77777777" w:rsidR="00E374E0" w:rsidRDefault="00BE75D7">
      <w:pPr>
        <w:pStyle w:val="a4"/>
        <w:numPr>
          <w:ilvl w:val="0"/>
          <w:numId w:val="4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адресный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средства;</w:t>
      </w:r>
    </w:p>
    <w:p w14:paraId="332A64C0" w14:textId="77777777" w:rsidR="00E374E0" w:rsidRDefault="00BE75D7">
      <w:pPr>
        <w:pStyle w:val="a4"/>
        <w:numPr>
          <w:ilvl w:val="0"/>
          <w:numId w:val="4"/>
        </w:numPr>
        <w:tabs>
          <w:tab w:val="left" w:pos="1010"/>
        </w:tabs>
        <w:ind w:right="105" w:firstLine="707"/>
        <w:rPr>
          <w:sz w:val="28"/>
        </w:rPr>
      </w:pPr>
      <w:r>
        <w:rPr>
          <w:sz w:val="28"/>
        </w:rPr>
        <w:t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обозначения и идентификационные данные, информация о внешнем состоянии транспортного средства и об имеющихся повреждениях).</w:t>
      </w:r>
    </w:p>
    <w:p w14:paraId="7C67F024" w14:textId="77777777" w:rsidR="00E374E0" w:rsidRDefault="00BE75D7">
      <w:pPr>
        <w:pStyle w:val="a4"/>
        <w:numPr>
          <w:ilvl w:val="1"/>
          <w:numId w:val="3"/>
        </w:numPr>
        <w:tabs>
          <w:tab w:val="left" w:pos="1600"/>
        </w:tabs>
        <w:ind w:right="103" w:firstLine="707"/>
        <w:jc w:val="both"/>
        <w:rPr>
          <w:sz w:val="28"/>
        </w:rPr>
      </w:pPr>
      <w:r>
        <w:rPr>
          <w:sz w:val="28"/>
        </w:rPr>
        <w:t>Акт обследования подписывается лицами, проводившими обследование. К акту обследования прилагаются схема расположения и фотографии транспортного средства.</w:t>
      </w:r>
    </w:p>
    <w:p w14:paraId="3A747F7A" w14:textId="77777777" w:rsidR="00E374E0" w:rsidRDefault="00BE75D7">
      <w:pPr>
        <w:pStyle w:val="a4"/>
        <w:numPr>
          <w:ilvl w:val="1"/>
          <w:numId w:val="3"/>
        </w:numPr>
        <w:tabs>
          <w:tab w:val="left" w:pos="1429"/>
        </w:tabs>
        <w:spacing w:before="1"/>
        <w:ind w:right="108" w:firstLine="707"/>
        <w:jc w:val="both"/>
        <w:rPr>
          <w:sz w:val="28"/>
        </w:rPr>
      </w:pPr>
      <w:r>
        <w:rPr>
          <w:sz w:val="28"/>
        </w:rPr>
        <w:t>Администрация в течение пяти дней со дня составления акта обследования транспортного средства:</w:t>
      </w:r>
    </w:p>
    <w:p w14:paraId="224B4277" w14:textId="77777777" w:rsidR="00E374E0" w:rsidRDefault="00BE75D7">
      <w:pPr>
        <w:pStyle w:val="a4"/>
        <w:numPr>
          <w:ilvl w:val="0"/>
          <w:numId w:val="4"/>
        </w:numPr>
        <w:tabs>
          <w:tab w:val="left" w:pos="1163"/>
        </w:tabs>
        <w:ind w:right="102" w:firstLine="707"/>
        <w:rPr>
          <w:sz w:val="28"/>
        </w:rPr>
      </w:pPr>
      <w:r>
        <w:rPr>
          <w:sz w:val="28"/>
        </w:rPr>
        <w:t xml:space="preserve">обеспечивает размещение на официальном сайте Чебаклинского </w:t>
      </w:r>
      <w:proofErr w:type="gramStart"/>
      <w:r>
        <w:rPr>
          <w:sz w:val="28"/>
        </w:rPr>
        <w:t>сельского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поселения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информационно-телекоммуникационной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сети</w:t>
      </w:r>
    </w:p>
    <w:p w14:paraId="3C418C39" w14:textId="77777777" w:rsidR="00E374E0" w:rsidRDefault="00BE75D7">
      <w:pPr>
        <w:pStyle w:val="a3"/>
        <w:ind w:right="104" w:firstLine="0"/>
      </w:pPr>
      <w:r>
        <w:t>«Интернет»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 Чебаклинского сельского поселения в информационно-телекоммуникационной сети «Интернет»;</w:t>
      </w:r>
    </w:p>
    <w:p w14:paraId="39AD3B01" w14:textId="77777777" w:rsidR="00E374E0" w:rsidRDefault="00BE75D7">
      <w:pPr>
        <w:pStyle w:val="a4"/>
        <w:numPr>
          <w:ilvl w:val="0"/>
          <w:numId w:val="4"/>
        </w:numPr>
        <w:tabs>
          <w:tab w:val="left" w:pos="1098"/>
        </w:tabs>
        <w:ind w:right="100" w:firstLine="707"/>
        <w:rPr>
          <w:sz w:val="28"/>
        </w:rPr>
      </w:pPr>
      <w:r>
        <w:rPr>
          <w:sz w:val="28"/>
        </w:rPr>
        <w:t>обеспечивает размещение на транспортном средстве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 Чебаклинского сельского поселения в информационно-телекоммуникационной сети «Интернет» (с фотосъемкой такого размещения);</w:t>
      </w:r>
    </w:p>
    <w:p w14:paraId="45BD561A" w14:textId="77777777" w:rsidR="00E374E0" w:rsidRDefault="00BE75D7">
      <w:pPr>
        <w:pStyle w:val="a4"/>
        <w:numPr>
          <w:ilvl w:val="0"/>
          <w:numId w:val="4"/>
        </w:numPr>
        <w:tabs>
          <w:tab w:val="left" w:pos="1310"/>
        </w:tabs>
        <w:ind w:right="107" w:firstLine="707"/>
        <w:rPr>
          <w:sz w:val="28"/>
        </w:rPr>
      </w:pPr>
      <w:r>
        <w:rPr>
          <w:sz w:val="28"/>
        </w:rPr>
        <w:t xml:space="preserve">осуществляет мероприятия по установлению собственника </w:t>
      </w:r>
      <w:proofErr w:type="gramStart"/>
      <w:r>
        <w:rPr>
          <w:sz w:val="28"/>
        </w:rPr>
        <w:t>транспортного</w:t>
      </w:r>
      <w:r>
        <w:rPr>
          <w:spacing w:val="40"/>
          <w:sz w:val="28"/>
        </w:rPr>
        <w:t xml:space="preserve">  </w:t>
      </w:r>
      <w:r>
        <w:rPr>
          <w:sz w:val="28"/>
        </w:rPr>
        <w:t>средства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имеющего</w:t>
      </w:r>
      <w:r>
        <w:rPr>
          <w:spacing w:val="40"/>
          <w:sz w:val="28"/>
        </w:rPr>
        <w:t xml:space="preserve">  </w:t>
      </w:r>
      <w:r>
        <w:rPr>
          <w:sz w:val="28"/>
        </w:rPr>
        <w:t>признаки</w:t>
      </w:r>
      <w:r>
        <w:rPr>
          <w:spacing w:val="40"/>
          <w:sz w:val="28"/>
        </w:rPr>
        <w:t xml:space="preserve">  </w:t>
      </w:r>
      <w:r>
        <w:rPr>
          <w:sz w:val="28"/>
        </w:rPr>
        <w:t>брошенного,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том</w:t>
      </w:r>
      <w:r>
        <w:rPr>
          <w:spacing w:val="40"/>
          <w:sz w:val="28"/>
        </w:rPr>
        <w:t xml:space="preserve">  </w:t>
      </w:r>
      <w:r>
        <w:rPr>
          <w:sz w:val="28"/>
        </w:rPr>
        <w:t>числе</w:t>
      </w:r>
    </w:p>
    <w:p w14:paraId="0B9CFAE4" w14:textId="77777777" w:rsidR="00E374E0" w:rsidRDefault="00E374E0">
      <w:pPr>
        <w:jc w:val="both"/>
        <w:rPr>
          <w:sz w:val="28"/>
        </w:rPr>
        <w:sectPr w:rsidR="00E374E0">
          <w:pgSz w:w="11910" w:h="16840"/>
          <w:pgMar w:top="1040" w:right="460" w:bottom="280" w:left="1600" w:header="720" w:footer="720" w:gutter="0"/>
          <w:cols w:space="720"/>
        </w:sectPr>
      </w:pPr>
    </w:p>
    <w:p w14:paraId="2051AF55" w14:textId="77777777" w:rsidR="00E374E0" w:rsidRDefault="00BE75D7">
      <w:pPr>
        <w:pStyle w:val="a3"/>
        <w:spacing w:before="67"/>
        <w:ind w:right="100" w:firstLine="0"/>
      </w:pPr>
      <w:r>
        <w:lastRenderedPageBreak/>
        <w:t>направляет запрос в ОГИБДД ОМВД России по Большереченскому району о предоставлении сведений о наличии (отсутствии) собственника транспортного средства, об использовании транспортного средства в течение предшествующего календарного года.</w:t>
      </w:r>
    </w:p>
    <w:p w14:paraId="78C013B0" w14:textId="77777777" w:rsidR="00E374E0" w:rsidRDefault="00BE75D7">
      <w:pPr>
        <w:pStyle w:val="a4"/>
        <w:numPr>
          <w:ilvl w:val="1"/>
          <w:numId w:val="3"/>
        </w:numPr>
        <w:tabs>
          <w:tab w:val="left" w:pos="1372"/>
        </w:tabs>
        <w:spacing w:before="1"/>
        <w:ind w:right="99" w:firstLine="707"/>
        <w:jc w:val="both"/>
        <w:rPr>
          <w:sz w:val="28"/>
        </w:rPr>
      </w:pPr>
      <w:r>
        <w:rPr>
          <w:sz w:val="28"/>
        </w:rPr>
        <w:t>В случае поступления информации о собственнике транспортного средства, Администрация в течение двух дней со дня поступления данной информации направляет собственнику транспортного средства по его месту жительства сообщение (заказным письмом с уведомлением) о планируемом перемещении транспортного средства, предусматривающего предложение собственнику транспортного средства переместить его в добровольном порядке в течение 30 дней со дня направления указанного сообщения.</w:t>
      </w:r>
    </w:p>
    <w:p w14:paraId="7BC02F89" w14:textId="77777777" w:rsidR="00E374E0" w:rsidRDefault="00E374E0">
      <w:pPr>
        <w:pStyle w:val="a3"/>
        <w:ind w:left="0" w:firstLine="0"/>
        <w:jc w:val="left"/>
      </w:pPr>
    </w:p>
    <w:p w14:paraId="16EC8A7E" w14:textId="77777777" w:rsidR="00E374E0" w:rsidRDefault="00BE75D7">
      <w:pPr>
        <w:pStyle w:val="a4"/>
        <w:numPr>
          <w:ilvl w:val="1"/>
          <w:numId w:val="6"/>
        </w:numPr>
        <w:tabs>
          <w:tab w:val="left" w:pos="2872"/>
        </w:tabs>
        <w:spacing w:line="242" w:lineRule="auto"/>
        <w:ind w:left="2855" w:right="2592" w:hanging="264"/>
        <w:jc w:val="left"/>
        <w:rPr>
          <w:sz w:val="28"/>
        </w:rPr>
      </w:pPr>
      <w:r>
        <w:rPr>
          <w:sz w:val="28"/>
        </w:rPr>
        <w:t>Перемещение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хранение брошенных транспортных средств</w:t>
      </w:r>
    </w:p>
    <w:p w14:paraId="0B89B0A9" w14:textId="77777777" w:rsidR="00E374E0" w:rsidRDefault="00E374E0">
      <w:pPr>
        <w:pStyle w:val="a3"/>
        <w:spacing w:before="7"/>
        <w:ind w:left="0" w:firstLine="0"/>
        <w:jc w:val="left"/>
        <w:rPr>
          <w:sz w:val="27"/>
        </w:rPr>
      </w:pPr>
    </w:p>
    <w:p w14:paraId="3C4AEF4E" w14:textId="77777777" w:rsidR="00E374E0" w:rsidRDefault="00BE75D7">
      <w:pPr>
        <w:pStyle w:val="a4"/>
        <w:numPr>
          <w:ilvl w:val="1"/>
          <w:numId w:val="2"/>
        </w:numPr>
        <w:tabs>
          <w:tab w:val="left" w:pos="1321"/>
        </w:tabs>
        <w:ind w:right="102" w:firstLine="707"/>
        <w:jc w:val="both"/>
        <w:rPr>
          <w:sz w:val="28"/>
        </w:rPr>
      </w:pPr>
      <w:r>
        <w:rPr>
          <w:sz w:val="28"/>
        </w:rPr>
        <w:t>В случаях если по результатам запроса в ОГИБДД ОМВД России по Большереченскому району собственник транспортного средства не установлен, а также если собственник (владелец) транспортного средства добровольно не переместил</w:t>
      </w:r>
      <w:r>
        <w:rPr>
          <w:spacing w:val="35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37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сроки,</w:t>
      </w:r>
      <w:r>
        <w:rPr>
          <w:spacing w:val="36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35"/>
          <w:sz w:val="28"/>
        </w:rPr>
        <w:t xml:space="preserve"> </w:t>
      </w:r>
      <w:r>
        <w:rPr>
          <w:sz w:val="28"/>
        </w:rPr>
        <w:t>2.5</w:t>
      </w:r>
      <w:r>
        <w:rPr>
          <w:spacing w:val="35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21CB47BF" w14:textId="77777777" w:rsidR="00E374E0" w:rsidRDefault="00BE75D7">
      <w:pPr>
        <w:pStyle w:val="a3"/>
        <w:spacing w:line="320" w:lineRule="exact"/>
        <w:ind w:firstLine="0"/>
      </w:pPr>
      <w:r>
        <w:t>2.6</w:t>
      </w:r>
      <w:r>
        <w:rPr>
          <w:spacing w:val="41"/>
        </w:rPr>
        <w:t xml:space="preserve"> </w:t>
      </w:r>
      <w:r>
        <w:t>настоящего</w:t>
      </w:r>
      <w:r>
        <w:rPr>
          <w:spacing w:val="44"/>
        </w:rPr>
        <w:t xml:space="preserve"> </w:t>
      </w:r>
      <w:r>
        <w:t>Порядка</w:t>
      </w:r>
      <w:r>
        <w:rPr>
          <w:spacing w:val="41"/>
        </w:rPr>
        <w:t xml:space="preserve"> </w:t>
      </w:r>
      <w:r>
        <w:t>(за</w:t>
      </w:r>
      <w:r>
        <w:rPr>
          <w:spacing w:val="42"/>
        </w:rPr>
        <w:t xml:space="preserve"> </w:t>
      </w:r>
      <w:r>
        <w:t>исключением</w:t>
      </w:r>
      <w:r>
        <w:rPr>
          <w:spacing w:val="43"/>
        </w:rPr>
        <w:t xml:space="preserve"> </w:t>
      </w:r>
      <w:r>
        <w:t>случая,</w:t>
      </w:r>
      <w:r>
        <w:rPr>
          <w:spacing w:val="43"/>
        </w:rPr>
        <w:t xml:space="preserve"> </w:t>
      </w:r>
      <w:r>
        <w:t>предусмотренного</w:t>
      </w:r>
      <w:r>
        <w:rPr>
          <w:spacing w:val="43"/>
        </w:rPr>
        <w:t xml:space="preserve"> </w:t>
      </w:r>
      <w:r>
        <w:rPr>
          <w:spacing w:val="-2"/>
        </w:rPr>
        <w:t>пунктом</w:t>
      </w:r>
    </w:p>
    <w:p w14:paraId="0E8C3E03" w14:textId="77777777" w:rsidR="00E374E0" w:rsidRDefault="00BE75D7">
      <w:pPr>
        <w:pStyle w:val="a4"/>
        <w:numPr>
          <w:ilvl w:val="1"/>
          <w:numId w:val="1"/>
        </w:numPr>
        <w:tabs>
          <w:tab w:val="left" w:pos="776"/>
        </w:tabs>
        <w:spacing w:before="2"/>
        <w:ind w:right="107" w:firstLine="0"/>
        <w:jc w:val="both"/>
        <w:rPr>
          <w:sz w:val="28"/>
        </w:rPr>
      </w:pPr>
      <w:r>
        <w:rPr>
          <w:sz w:val="28"/>
        </w:rPr>
        <w:t>настоящего Порядка), Администрация обеспечивает перемещение брошенного транспортного средства в место его временного хранения.</w:t>
      </w:r>
    </w:p>
    <w:p w14:paraId="3533A17A" w14:textId="77777777" w:rsidR="00E374E0" w:rsidRDefault="00BE75D7">
      <w:pPr>
        <w:pStyle w:val="a4"/>
        <w:numPr>
          <w:ilvl w:val="1"/>
          <w:numId w:val="2"/>
        </w:numPr>
        <w:tabs>
          <w:tab w:val="left" w:pos="1393"/>
        </w:tabs>
        <w:ind w:right="100" w:firstLine="707"/>
        <w:jc w:val="both"/>
        <w:rPr>
          <w:sz w:val="28"/>
        </w:rPr>
      </w:pPr>
      <w:r>
        <w:rPr>
          <w:sz w:val="28"/>
        </w:rPr>
        <w:t>В случае если собственник транспортного средства, получивший сообщение в соответствии с пунктом 2.6 настоящего Порядка, в течение 30</w:t>
      </w:r>
      <w:r>
        <w:rPr>
          <w:spacing w:val="40"/>
          <w:sz w:val="28"/>
        </w:rPr>
        <w:t xml:space="preserve"> </w:t>
      </w:r>
      <w:r>
        <w:rPr>
          <w:sz w:val="28"/>
        </w:rPr>
        <w:t>дней с момента направления сообщения уведомит Администрацию об уважительных причинах невозможности перемещения транспортного 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 добровольном порядке, то Администрация откладывает перемещение транспортного средства на разумный срок для добровольного перемещения транспортного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собственником.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неперемещении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транспортного средства собственником в добровольном порядке в разумный срок Администрация повторно направляет сообщение в соответствии с пунктом 2.6 настоящего Порядка и осуществляет перемещение транспортного средства в место его временного хранения в соответствии с настоящим Порядком.</w:t>
      </w:r>
    </w:p>
    <w:p w14:paraId="18C69B7E" w14:textId="77777777" w:rsidR="00E374E0" w:rsidRDefault="00BE75D7">
      <w:pPr>
        <w:pStyle w:val="a4"/>
        <w:numPr>
          <w:ilvl w:val="1"/>
          <w:numId w:val="2"/>
        </w:numPr>
        <w:tabs>
          <w:tab w:val="left" w:pos="1434"/>
        </w:tabs>
        <w:spacing w:before="1"/>
        <w:ind w:right="105" w:firstLine="707"/>
        <w:jc w:val="both"/>
        <w:rPr>
          <w:sz w:val="28"/>
        </w:rPr>
      </w:pPr>
      <w:r>
        <w:rPr>
          <w:sz w:val="28"/>
        </w:rPr>
        <w:t>Перемещение брошенного транспортного средства в место его временного хранения оформляется Администрацией актом о перемещении транспортного средства. В акте о перемещении транспортного средства в место его временного хранения указываются:</w:t>
      </w:r>
    </w:p>
    <w:p w14:paraId="1647DFE8" w14:textId="77777777" w:rsidR="00E374E0" w:rsidRDefault="00BE75D7">
      <w:pPr>
        <w:pStyle w:val="a4"/>
        <w:numPr>
          <w:ilvl w:val="2"/>
          <w:numId w:val="1"/>
        </w:numPr>
        <w:tabs>
          <w:tab w:val="left" w:pos="974"/>
        </w:tabs>
        <w:spacing w:line="320" w:lineRule="exact"/>
        <w:ind w:left="973"/>
        <w:rPr>
          <w:sz w:val="28"/>
        </w:rPr>
      </w:pPr>
      <w:r>
        <w:rPr>
          <w:sz w:val="28"/>
        </w:rPr>
        <w:t>дата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средства;</w:t>
      </w:r>
    </w:p>
    <w:p w14:paraId="5E65846C" w14:textId="77777777" w:rsidR="00E374E0" w:rsidRDefault="00BE75D7">
      <w:pPr>
        <w:pStyle w:val="a4"/>
        <w:numPr>
          <w:ilvl w:val="2"/>
          <w:numId w:val="1"/>
        </w:numPr>
        <w:tabs>
          <w:tab w:val="left" w:pos="1041"/>
        </w:tabs>
        <w:spacing w:line="242" w:lineRule="auto"/>
        <w:ind w:right="104" w:firstLine="707"/>
        <w:rPr>
          <w:sz w:val="28"/>
        </w:rPr>
      </w:pPr>
      <w:r>
        <w:rPr>
          <w:sz w:val="28"/>
        </w:rPr>
        <w:t>сведения о лицах, присутствующих при перемещении транспортного средства: фамилия, имя, отчество (при наличии), должность;</w:t>
      </w:r>
    </w:p>
    <w:p w14:paraId="77960576" w14:textId="77777777" w:rsidR="00E374E0" w:rsidRDefault="00BE75D7">
      <w:pPr>
        <w:pStyle w:val="a4"/>
        <w:numPr>
          <w:ilvl w:val="2"/>
          <w:numId w:val="1"/>
        </w:numPr>
        <w:tabs>
          <w:tab w:val="left" w:pos="1010"/>
        </w:tabs>
        <w:ind w:right="104" w:firstLine="707"/>
        <w:rPr>
          <w:sz w:val="28"/>
        </w:rPr>
      </w:pPr>
      <w:r>
        <w:rPr>
          <w:sz w:val="28"/>
        </w:rPr>
        <w:t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обозначения и идентификационные данные, информация о внешнем состоянии транспортного средства и об имеющихся повреждениях);</w:t>
      </w:r>
    </w:p>
    <w:p w14:paraId="515C8517" w14:textId="77777777" w:rsidR="00E374E0" w:rsidRDefault="00E374E0">
      <w:pPr>
        <w:jc w:val="both"/>
        <w:rPr>
          <w:sz w:val="28"/>
        </w:rPr>
        <w:sectPr w:rsidR="00E374E0">
          <w:pgSz w:w="11910" w:h="16840"/>
          <w:pgMar w:top="1040" w:right="460" w:bottom="280" w:left="1600" w:header="720" w:footer="720" w:gutter="0"/>
          <w:cols w:space="720"/>
        </w:sectPr>
      </w:pPr>
    </w:p>
    <w:p w14:paraId="656A9BB2" w14:textId="77777777" w:rsidR="00E374E0" w:rsidRDefault="00BE75D7">
      <w:pPr>
        <w:pStyle w:val="a4"/>
        <w:numPr>
          <w:ilvl w:val="2"/>
          <w:numId w:val="1"/>
        </w:numPr>
        <w:tabs>
          <w:tab w:val="left" w:pos="1050"/>
        </w:tabs>
        <w:spacing w:before="67" w:line="242" w:lineRule="auto"/>
        <w:ind w:right="110" w:firstLine="707"/>
        <w:rPr>
          <w:sz w:val="28"/>
        </w:rPr>
      </w:pPr>
      <w:r>
        <w:rPr>
          <w:sz w:val="28"/>
        </w:rPr>
        <w:lastRenderedPageBreak/>
        <w:t>наименование организации, принимающей транспортное средство на временное хранение;</w:t>
      </w:r>
    </w:p>
    <w:p w14:paraId="45E3DB6C" w14:textId="77777777" w:rsidR="00E374E0" w:rsidRDefault="00BE75D7">
      <w:pPr>
        <w:pStyle w:val="a4"/>
        <w:numPr>
          <w:ilvl w:val="2"/>
          <w:numId w:val="1"/>
        </w:numPr>
        <w:tabs>
          <w:tab w:val="left" w:pos="974"/>
        </w:tabs>
        <w:spacing w:line="317" w:lineRule="exact"/>
        <w:ind w:left="973"/>
        <w:rPr>
          <w:sz w:val="28"/>
        </w:rPr>
      </w:pPr>
      <w:r>
        <w:rPr>
          <w:sz w:val="28"/>
        </w:rPr>
        <w:t>адрес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хранения.</w:t>
      </w:r>
    </w:p>
    <w:p w14:paraId="51659D51" w14:textId="77777777" w:rsidR="00E374E0" w:rsidRDefault="00BE75D7">
      <w:pPr>
        <w:pStyle w:val="a3"/>
        <w:ind w:right="108"/>
      </w:pPr>
      <w:r>
        <w:t>Акт перемещения подписывается лицами, присутствующими при перемещении транспортного средства.</w:t>
      </w:r>
    </w:p>
    <w:p w14:paraId="42511986" w14:textId="77777777" w:rsidR="00E374E0" w:rsidRDefault="00BE75D7">
      <w:pPr>
        <w:pStyle w:val="a3"/>
        <w:ind w:right="105"/>
      </w:pPr>
      <w:r>
        <w:t>При осуществлении перемещения брошенного транспортного средства производится фото- и (или) видеосъемка, опечатывание транспортного средства, материалы фото- (или) видеосъемки прикладываются к акту о перемещении транспортного средства.</w:t>
      </w:r>
    </w:p>
    <w:p w14:paraId="3C4CEF24" w14:textId="77777777" w:rsidR="00E374E0" w:rsidRDefault="00BE75D7">
      <w:pPr>
        <w:pStyle w:val="a4"/>
        <w:numPr>
          <w:ilvl w:val="1"/>
          <w:numId w:val="2"/>
        </w:numPr>
        <w:tabs>
          <w:tab w:val="left" w:pos="1333"/>
        </w:tabs>
        <w:ind w:right="107" w:firstLine="707"/>
        <w:jc w:val="both"/>
        <w:rPr>
          <w:sz w:val="28"/>
        </w:rPr>
      </w:pPr>
      <w:r>
        <w:rPr>
          <w:sz w:val="28"/>
        </w:rPr>
        <w:t>Администрация осуществляет учет перемещенных в места хранения транспортных средств путем внесения записи в журнал учета перемещенных транспортных средств.</w:t>
      </w:r>
    </w:p>
    <w:p w14:paraId="6E7EFA2A" w14:textId="77777777" w:rsidR="00E374E0" w:rsidRDefault="00BE75D7">
      <w:pPr>
        <w:pStyle w:val="a3"/>
        <w:ind w:right="100"/>
      </w:pPr>
      <w:r>
        <w:t>Информация обо всех перемещенных транспортных средствах подлежит направлению Администрацией в ОГИБДД России по Большереченскому</w:t>
      </w:r>
      <w:r>
        <w:rPr>
          <w:spacing w:val="40"/>
        </w:rPr>
        <w:t xml:space="preserve"> </w:t>
      </w:r>
      <w:r>
        <w:t>району не позднее одного дня, следующего за днем перемещения</w:t>
      </w:r>
      <w:r>
        <w:rPr>
          <w:spacing w:val="40"/>
        </w:rPr>
        <w:t xml:space="preserve"> </w:t>
      </w:r>
      <w:r>
        <w:t>транспортного средства, а также размещению на официальном сайте Чебаклинского сельского поселения в информационно-телекоммуникационной сети «Интернет». В информации указывается дата и время перемещения, описание транспортного средства, место хранения и сведения о порядке подачи заявления о выдаче перемещенного транспортного средства в соответствии с пунктами 3.5 - 3.7 настоящего Порядка.</w:t>
      </w:r>
    </w:p>
    <w:p w14:paraId="184FFF0B" w14:textId="77777777" w:rsidR="00E374E0" w:rsidRDefault="00BE75D7">
      <w:pPr>
        <w:pStyle w:val="a4"/>
        <w:numPr>
          <w:ilvl w:val="1"/>
          <w:numId w:val="2"/>
        </w:numPr>
        <w:tabs>
          <w:tab w:val="left" w:pos="1422"/>
        </w:tabs>
        <w:spacing w:before="1"/>
        <w:ind w:right="100" w:firstLine="707"/>
        <w:jc w:val="both"/>
        <w:rPr>
          <w:sz w:val="28"/>
        </w:rPr>
      </w:pPr>
      <w:r>
        <w:rPr>
          <w:sz w:val="28"/>
        </w:rPr>
        <w:t>Собственник (владелец) перемещенного транспортного средства, представивший документы, подтверждающие право собственности (владения) на транспортное средство, вправе беспрепятственно знакомиться с актом о перемещении транспортного средства.</w:t>
      </w:r>
    </w:p>
    <w:p w14:paraId="4FF7FE1F" w14:textId="77777777" w:rsidR="00E374E0" w:rsidRDefault="00BE75D7">
      <w:pPr>
        <w:pStyle w:val="a4"/>
        <w:numPr>
          <w:ilvl w:val="1"/>
          <w:numId w:val="2"/>
        </w:numPr>
        <w:tabs>
          <w:tab w:val="left" w:pos="1381"/>
        </w:tabs>
        <w:ind w:right="106" w:firstLine="707"/>
        <w:jc w:val="both"/>
        <w:rPr>
          <w:sz w:val="28"/>
        </w:rPr>
      </w:pPr>
      <w:r>
        <w:rPr>
          <w:sz w:val="28"/>
        </w:rPr>
        <w:t>Собственник (владелец) перемещенного транспортного средства в целях возврата ему находящегося на хранении перемещенного транспортного средства обращается с заявлением в Администрацию.</w:t>
      </w:r>
    </w:p>
    <w:p w14:paraId="77DCBCC8" w14:textId="77777777" w:rsidR="00E374E0" w:rsidRDefault="00BE75D7">
      <w:pPr>
        <w:pStyle w:val="a3"/>
        <w:ind w:right="103"/>
      </w:pPr>
      <w:r>
        <w:t>К заявлению прилагаются документы, подтверждающие право собственности (владения) на транспортное средство. От имени собственника (владельца) транспортного средства в Администрацию может обратиться уполномоченный представитель собственника (владельца) транспортного средства при наличии документа, подтверждающего его полномочия.</w:t>
      </w:r>
    </w:p>
    <w:p w14:paraId="6A433678" w14:textId="77777777" w:rsidR="00E374E0" w:rsidRDefault="00BE75D7">
      <w:pPr>
        <w:pStyle w:val="a4"/>
        <w:numPr>
          <w:ilvl w:val="1"/>
          <w:numId w:val="2"/>
        </w:numPr>
        <w:tabs>
          <w:tab w:val="left" w:pos="1340"/>
        </w:tabs>
        <w:spacing w:before="1"/>
        <w:ind w:right="109" w:firstLine="707"/>
        <w:jc w:val="both"/>
        <w:rPr>
          <w:sz w:val="28"/>
        </w:rPr>
      </w:pPr>
      <w:r>
        <w:rPr>
          <w:sz w:val="28"/>
        </w:rPr>
        <w:t>Администрация в течение пяти дней со дня регистрации заявления, предусмотренного пунктом 3.6 настоящего Порядка:</w:t>
      </w:r>
    </w:p>
    <w:p w14:paraId="2F8D9680" w14:textId="77777777" w:rsidR="00E374E0" w:rsidRDefault="00BE75D7">
      <w:pPr>
        <w:pStyle w:val="a4"/>
        <w:numPr>
          <w:ilvl w:val="2"/>
          <w:numId w:val="1"/>
        </w:numPr>
        <w:tabs>
          <w:tab w:val="left" w:pos="974"/>
        </w:tabs>
        <w:spacing w:line="321" w:lineRule="exact"/>
        <w:ind w:left="973"/>
        <w:rPr>
          <w:sz w:val="28"/>
        </w:rPr>
      </w:pPr>
      <w:r>
        <w:rPr>
          <w:sz w:val="28"/>
        </w:rPr>
        <w:t>обеспечивает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перемещенного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средства;</w:t>
      </w:r>
    </w:p>
    <w:p w14:paraId="65D37E78" w14:textId="77777777" w:rsidR="00E374E0" w:rsidRDefault="00BE75D7">
      <w:pPr>
        <w:pStyle w:val="a4"/>
        <w:numPr>
          <w:ilvl w:val="2"/>
          <w:numId w:val="1"/>
        </w:numPr>
        <w:tabs>
          <w:tab w:val="left" w:pos="1072"/>
        </w:tabs>
        <w:ind w:right="103" w:firstLine="707"/>
        <w:rPr>
          <w:sz w:val="28"/>
        </w:rPr>
      </w:pPr>
      <w:r>
        <w:rPr>
          <w:sz w:val="28"/>
        </w:rPr>
        <w:t xml:space="preserve">отказывает в возврате, о чем письменно информирует заявителя с указанием оснований для отказа и возвращает приложенные к заявлению </w:t>
      </w:r>
      <w:r>
        <w:rPr>
          <w:spacing w:val="-2"/>
          <w:sz w:val="28"/>
        </w:rPr>
        <w:t>документы.</w:t>
      </w:r>
    </w:p>
    <w:p w14:paraId="7DA7B6DA" w14:textId="77777777" w:rsidR="00E374E0" w:rsidRDefault="00BE75D7">
      <w:pPr>
        <w:pStyle w:val="a4"/>
        <w:numPr>
          <w:ilvl w:val="1"/>
          <w:numId w:val="2"/>
        </w:numPr>
        <w:tabs>
          <w:tab w:val="left" w:pos="1303"/>
        </w:tabs>
        <w:spacing w:before="1"/>
        <w:ind w:left="1302" w:hanging="493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возврате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средства:</w:t>
      </w:r>
    </w:p>
    <w:p w14:paraId="261ED3AA" w14:textId="77777777" w:rsidR="00E374E0" w:rsidRDefault="00BE75D7">
      <w:pPr>
        <w:pStyle w:val="a4"/>
        <w:numPr>
          <w:ilvl w:val="2"/>
          <w:numId w:val="1"/>
        </w:numPr>
        <w:tabs>
          <w:tab w:val="left" w:pos="1060"/>
        </w:tabs>
        <w:ind w:right="105" w:firstLine="707"/>
        <w:rPr>
          <w:sz w:val="28"/>
        </w:rPr>
      </w:pPr>
      <w:r>
        <w:rPr>
          <w:sz w:val="28"/>
        </w:rPr>
        <w:t>непредставление документов, подтверждающих право собственности (владения) на перемещенное транспортное средство, а также документов, подтверждающих полномочия представителя;</w:t>
      </w:r>
    </w:p>
    <w:p w14:paraId="07AAEE03" w14:textId="77777777" w:rsidR="00E374E0" w:rsidRDefault="00BE75D7">
      <w:pPr>
        <w:pStyle w:val="a4"/>
        <w:numPr>
          <w:ilvl w:val="2"/>
          <w:numId w:val="1"/>
        </w:numPr>
        <w:tabs>
          <w:tab w:val="left" w:pos="974"/>
        </w:tabs>
        <w:spacing w:line="321" w:lineRule="exact"/>
        <w:ind w:left="973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12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сведения.</w:t>
      </w:r>
    </w:p>
    <w:p w14:paraId="4379A6FB" w14:textId="77777777" w:rsidR="00E374E0" w:rsidRDefault="00BE75D7">
      <w:pPr>
        <w:pStyle w:val="a4"/>
        <w:numPr>
          <w:ilvl w:val="1"/>
          <w:numId w:val="2"/>
        </w:numPr>
        <w:tabs>
          <w:tab w:val="left" w:pos="1410"/>
        </w:tabs>
        <w:ind w:left="1409" w:hanging="600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может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быть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обжалован</w:t>
      </w:r>
    </w:p>
    <w:p w14:paraId="2D07C65F" w14:textId="77777777" w:rsidR="00E374E0" w:rsidRDefault="00E374E0">
      <w:pPr>
        <w:jc w:val="both"/>
        <w:rPr>
          <w:sz w:val="28"/>
        </w:rPr>
        <w:sectPr w:rsidR="00E374E0">
          <w:pgSz w:w="11910" w:h="16840"/>
          <w:pgMar w:top="1040" w:right="460" w:bottom="280" w:left="1600" w:header="720" w:footer="720" w:gutter="0"/>
          <w:cols w:space="720"/>
        </w:sectPr>
      </w:pPr>
    </w:p>
    <w:p w14:paraId="1E520687" w14:textId="77777777" w:rsidR="00E374E0" w:rsidRDefault="00BE75D7">
      <w:pPr>
        <w:pStyle w:val="a3"/>
        <w:spacing w:before="67"/>
        <w:ind w:firstLine="0"/>
      </w:pPr>
      <w:r>
        <w:lastRenderedPageBreak/>
        <w:t>заявителем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Федерации.</w:t>
      </w:r>
    </w:p>
    <w:p w14:paraId="4BD11E9E" w14:textId="77777777" w:rsidR="00E374E0" w:rsidRDefault="00BE75D7">
      <w:pPr>
        <w:pStyle w:val="a4"/>
        <w:numPr>
          <w:ilvl w:val="1"/>
          <w:numId w:val="2"/>
        </w:numPr>
        <w:tabs>
          <w:tab w:val="left" w:pos="1513"/>
        </w:tabs>
        <w:spacing w:before="3"/>
        <w:ind w:right="107" w:firstLine="707"/>
        <w:jc w:val="both"/>
        <w:rPr>
          <w:sz w:val="28"/>
        </w:rPr>
      </w:pPr>
      <w:r>
        <w:rPr>
          <w:sz w:val="28"/>
        </w:rPr>
        <w:t>На собственника (владельца) транспортного средства возлагается обязанность по возмещению предъявленных ему расходов, связанных с перемещением и временным хранением брошенного транспортного средства.</w:t>
      </w:r>
    </w:p>
    <w:p w14:paraId="3090685E" w14:textId="77777777" w:rsidR="00E374E0" w:rsidRDefault="00BE75D7">
      <w:pPr>
        <w:pStyle w:val="a4"/>
        <w:numPr>
          <w:ilvl w:val="1"/>
          <w:numId w:val="2"/>
        </w:numPr>
        <w:tabs>
          <w:tab w:val="left" w:pos="1450"/>
        </w:tabs>
        <w:ind w:right="106" w:firstLine="707"/>
        <w:jc w:val="both"/>
        <w:rPr>
          <w:sz w:val="28"/>
        </w:rPr>
      </w:pPr>
      <w:r>
        <w:rPr>
          <w:sz w:val="28"/>
        </w:rPr>
        <w:t>Если в течение трех месяцев с момента перемещения транспортного средства собственник (владелец) транспортного средства не обратился в Администрацию за получением транспортного средства, Администрация осуществляет подготовку материалов для обращения в суд с требованием о признании права муниципальной собственности на транспортное средство как на бесхозяйное имущество.</w:t>
      </w:r>
    </w:p>
    <w:p w14:paraId="2F00B73D" w14:textId="77777777" w:rsidR="00E374E0" w:rsidRDefault="00BE75D7">
      <w:pPr>
        <w:pStyle w:val="a4"/>
        <w:numPr>
          <w:ilvl w:val="1"/>
          <w:numId w:val="2"/>
        </w:numPr>
        <w:tabs>
          <w:tab w:val="left" w:pos="1621"/>
        </w:tabs>
        <w:ind w:right="104" w:firstLine="707"/>
        <w:jc w:val="both"/>
        <w:rPr>
          <w:sz w:val="28"/>
        </w:rPr>
      </w:pPr>
      <w:r>
        <w:rPr>
          <w:sz w:val="28"/>
        </w:rPr>
        <w:t>Поступившее в муниципальную собственность Чебаклинского сельского поселения транспортное средство в зависимости от его состояния 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 законодательством, приватизации или утилизации.</w:t>
      </w:r>
    </w:p>
    <w:sectPr w:rsidR="00E374E0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76910"/>
    <w:multiLevelType w:val="multilevel"/>
    <w:tmpl w:val="17F2FA5A"/>
    <w:lvl w:ilvl="0">
      <w:start w:val="2"/>
      <w:numFmt w:val="decimal"/>
      <w:lvlText w:val="%1"/>
      <w:lvlJc w:val="left"/>
      <w:pPr>
        <w:ind w:left="102" w:hanging="7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7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734"/>
      </w:pPr>
      <w:rPr>
        <w:rFonts w:hint="default"/>
        <w:lang w:val="ru-RU" w:eastAsia="en-US" w:bidi="ar-SA"/>
      </w:rPr>
    </w:lvl>
  </w:abstractNum>
  <w:abstractNum w:abstractNumId="1" w15:restartNumberingAfterBreak="0">
    <w:nsid w:val="2F9A664F"/>
    <w:multiLevelType w:val="hybridMultilevel"/>
    <w:tmpl w:val="5386B488"/>
    <w:lvl w:ilvl="0" w:tplc="7A987D58">
      <w:start w:val="1"/>
      <w:numFmt w:val="decimal"/>
      <w:lvlText w:val="%1."/>
      <w:lvlJc w:val="left"/>
      <w:pPr>
        <w:ind w:left="10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1CBBA4">
      <w:start w:val="1"/>
      <w:numFmt w:val="decimal"/>
      <w:lvlText w:val="%2."/>
      <w:lvlJc w:val="left"/>
      <w:pPr>
        <w:ind w:left="395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E3A022C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3" w:tplc="C61A5B4A">
      <w:numFmt w:val="bullet"/>
      <w:lvlText w:val="•"/>
      <w:lvlJc w:val="left"/>
      <w:pPr>
        <w:ind w:left="5268" w:hanging="281"/>
      </w:pPr>
      <w:rPr>
        <w:rFonts w:hint="default"/>
        <w:lang w:val="ru-RU" w:eastAsia="en-US" w:bidi="ar-SA"/>
      </w:rPr>
    </w:lvl>
    <w:lvl w:ilvl="4" w:tplc="7E5E3C12">
      <w:numFmt w:val="bullet"/>
      <w:lvlText w:val="•"/>
      <w:lvlJc w:val="left"/>
      <w:pPr>
        <w:ind w:left="5922" w:hanging="281"/>
      </w:pPr>
      <w:rPr>
        <w:rFonts w:hint="default"/>
        <w:lang w:val="ru-RU" w:eastAsia="en-US" w:bidi="ar-SA"/>
      </w:rPr>
    </w:lvl>
    <w:lvl w:ilvl="5" w:tplc="F348D350">
      <w:numFmt w:val="bullet"/>
      <w:lvlText w:val="•"/>
      <w:lvlJc w:val="left"/>
      <w:pPr>
        <w:ind w:left="6576" w:hanging="281"/>
      </w:pPr>
      <w:rPr>
        <w:rFonts w:hint="default"/>
        <w:lang w:val="ru-RU" w:eastAsia="en-US" w:bidi="ar-SA"/>
      </w:rPr>
    </w:lvl>
    <w:lvl w:ilvl="6" w:tplc="48009F46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7" w:tplc="B9EE5FE0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  <w:lvl w:ilvl="8" w:tplc="99747D50">
      <w:numFmt w:val="bullet"/>
      <w:lvlText w:val="•"/>
      <w:lvlJc w:val="left"/>
      <w:pPr>
        <w:ind w:left="8538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411326A"/>
    <w:multiLevelType w:val="multilevel"/>
    <w:tmpl w:val="E0E65B16"/>
    <w:lvl w:ilvl="0">
      <w:start w:val="3"/>
      <w:numFmt w:val="decimal"/>
      <w:lvlText w:val="%1"/>
      <w:lvlJc w:val="left"/>
      <w:pPr>
        <w:ind w:left="102" w:hanging="67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6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57A100D3"/>
    <w:multiLevelType w:val="multilevel"/>
    <w:tmpl w:val="C9B00E24"/>
    <w:lvl w:ilvl="0">
      <w:start w:val="3"/>
      <w:numFmt w:val="decimal"/>
      <w:lvlText w:val="%1"/>
      <w:lvlJc w:val="left"/>
      <w:pPr>
        <w:ind w:left="10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11"/>
      </w:pPr>
      <w:rPr>
        <w:rFonts w:hint="default"/>
        <w:lang w:val="ru-RU" w:eastAsia="en-US" w:bidi="ar-SA"/>
      </w:rPr>
    </w:lvl>
  </w:abstractNum>
  <w:abstractNum w:abstractNumId="4" w15:restartNumberingAfterBreak="0">
    <w:nsid w:val="6A697BB4"/>
    <w:multiLevelType w:val="multilevel"/>
    <w:tmpl w:val="F74000FE"/>
    <w:lvl w:ilvl="0">
      <w:start w:val="1"/>
      <w:numFmt w:val="decimal"/>
      <w:lvlText w:val="%1"/>
      <w:lvlJc w:val="left"/>
      <w:pPr>
        <w:ind w:left="10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97"/>
      </w:pPr>
      <w:rPr>
        <w:rFonts w:hint="default"/>
        <w:lang w:val="ru-RU" w:eastAsia="en-US" w:bidi="ar-SA"/>
      </w:rPr>
    </w:lvl>
  </w:abstractNum>
  <w:abstractNum w:abstractNumId="5" w15:restartNumberingAfterBreak="0">
    <w:nsid w:val="6D953769"/>
    <w:multiLevelType w:val="hybridMultilevel"/>
    <w:tmpl w:val="FCD632EC"/>
    <w:lvl w:ilvl="0" w:tplc="0918482C">
      <w:numFmt w:val="bullet"/>
      <w:lvlText w:val="-"/>
      <w:lvlJc w:val="left"/>
      <w:pPr>
        <w:ind w:left="1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D64D82">
      <w:numFmt w:val="bullet"/>
      <w:lvlText w:val="•"/>
      <w:lvlJc w:val="left"/>
      <w:pPr>
        <w:ind w:left="1074" w:hanging="180"/>
      </w:pPr>
      <w:rPr>
        <w:rFonts w:hint="default"/>
        <w:lang w:val="ru-RU" w:eastAsia="en-US" w:bidi="ar-SA"/>
      </w:rPr>
    </w:lvl>
    <w:lvl w:ilvl="2" w:tplc="CD002CA4">
      <w:numFmt w:val="bullet"/>
      <w:lvlText w:val="•"/>
      <w:lvlJc w:val="left"/>
      <w:pPr>
        <w:ind w:left="2049" w:hanging="180"/>
      </w:pPr>
      <w:rPr>
        <w:rFonts w:hint="default"/>
        <w:lang w:val="ru-RU" w:eastAsia="en-US" w:bidi="ar-SA"/>
      </w:rPr>
    </w:lvl>
    <w:lvl w:ilvl="3" w:tplc="DE586562">
      <w:numFmt w:val="bullet"/>
      <w:lvlText w:val="•"/>
      <w:lvlJc w:val="left"/>
      <w:pPr>
        <w:ind w:left="3023" w:hanging="180"/>
      </w:pPr>
      <w:rPr>
        <w:rFonts w:hint="default"/>
        <w:lang w:val="ru-RU" w:eastAsia="en-US" w:bidi="ar-SA"/>
      </w:rPr>
    </w:lvl>
    <w:lvl w:ilvl="4" w:tplc="DAB4CB54">
      <w:numFmt w:val="bullet"/>
      <w:lvlText w:val="•"/>
      <w:lvlJc w:val="left"/>
      <w:pPr>
        <w:ind w:left="3998" w:hanging="180"/>
      </w:pPr>
      <w:rPr>
        <w:rFonts w:hint="default"/>
        <w:lang w:val="ru-RU" w:eastAsia="en-US" w:bidi="ar-SA"/>
      </w:rPr>
    </w:lvl>
    <w:lvl w:ilvl="5" w:tplc="E5463DC0">
      <w:numFmt w:val="bullet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6" w:tplc="519E92D8"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7" w:tplc="F81CD276">
      <w:numFmt w:val="bullet"/>
      <w:lvlText w:val="•"/>
      <w:lvlJc w:val="left"/>
      <w:pPr>
        <w:ind w:left="6922" w:hanging="180"/>
      </w:pPr>
      <w:rPr>
        <w:rFonts w:hint="default"/>
        <w:lang w:val="ru-RU" w:eastAsia="en-US" w:bidi="ar-SA"/>
      </w:rPr>
    </w:lvl>
    <w:lvl w:ilvl="8" w:tplc="729A006E">
      <w:numFmt w:val="bullet"/>
      <w:lvlText w:val="•"/>
      <w:lvlJc w:val="left"/>
      <w:pPr>
        <w:ind w:left="7897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74E0"/>
    <w:rsid w:val="003365CA"/>
    <w:rsid w:val="00BE75D7"/>
    <w:rsid w:val="00E3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A89D"/>
  <w15:docId w15:val="{36AD51C4-40DB-4EF0-9B33-B28DC136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BE75D7"/>
    <w:pPr>
      <w:keepNext/>
      <w:widowControl/>
      <w:autoSpaceDE/>
      <w:autoSpaceDN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BE75D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5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5D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D7E1D-AB77-499A-8689-93DE1F5D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НОВОСЕЛЬСКОГО СЕЛЬСКОГО ПОСЕЛЕНИЯ</vt:lpstr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creator>русса</dc:creator>
  <cp:lastModifiedBy>Пользователь</cp:lastModifiedBy>
  <cp:revision>5</cp:revision>
  <cp:lastPrinted>2022-04-21T04:27:00Z</cp:lastPrinted>
  <dcterms:created xsi:type="dcterms:W3CDTF">2022-03-23T04:43:00Z</dcterms:created>
  <dcterms:modified xsi:type="dcterms:W3CDTF">2022-08-08T04:52:00Z</dcterms:modified>
</cp:coreProperties>
</file>