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29B5" w14:textId="77777777" w:rsidR="0019423F" w:rsidRDefault="0019423F" w:rsidP="00194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ЧЕБАКЛИНСКОГО СЕЛЬСКОГО ПОСЕЛЕНИЯ</w:t>
      </w:r>
    </w:p>
    <w:p w14:paraId="7E2CE4F5" w14:textId="77777777" w:rsidR="0019423F" w:rsidRDefault="0019423F" w:rsidP="00194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</w:t>
      </w:r>
    </w:p>
    <w:p w14:paraId="1B5893E7" w14:textId="77777777" w:rsidR="0019423F" w:rsidRDefault="0019423F" w:rsidP="00194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302EB300" w14:textId="77777777" w:rsidR="0019423F" w:rsidRDefault="0019423F" w:rsidP="0019423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95D5AE" w14:textId="77777777" w:rsidR="0019423F" w:rsidRDefault="0019423F" w:rsidP="0019423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1331D0C" w14:textId="0E907089" w:rsidR="0019423F" w:rsidRDefault="0019423F" w:rsidP="001942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.04.2024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C1522F4" w14:textId="57FBE009" w:rsidR="0019423F" w:rsidRPr="0019423F" w:rsidRDefault="0019423F" w:rsidP="001942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23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14:paraId="21EAABFB" w14:textId="74CE986D" w:rsidR="0019423F" w:rsidRPr="0019423F" w:rsidRDefault="0019423F" w:rsidP="001942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08B61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6 октября 2003 года № 131ФЗ «Об общих принципах организации местного самоуправления в Российской Федерации», ст. 125, 1151 Гражданского кодекса РФ, Уставом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 района Омской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 района Омской области,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9423F">
        <w:rPr>
          <w:rFonts w:ascii="Times New Roman" w:hAnsi="Times New Roman" w:cs="Times New Roman"/>
          <w:sz w:val="28"/>
          <w:szCs w:val="28"/>
        </w:rPr>
        <w:t>:</w:t>
      </w:r>
    </w:p>
    <w:p w14:paraId="463D8FC7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 1. Утвердить порядок принятия, учета и оформления в муниципальную собственность выморочного имущества. </w:t>
      </w:r>
    </w:p>
    <w:p w14:paraId="5DFE12E9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его на официальном сайте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62462679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 3. Контроль за выполнением настоящего постановления оставляю за собой. </w:t>
      </w:r>
    </w:p>
    <w:p w14:paraId="06C42615" w14:textId="77285B5E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обнародования.       </w:t>
      </w:r>
    </w:p>
    <w:p w14:paraId="42D47EA5" w14:textId="672D6519" w:rsidR="0019423F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А.В.Гуров</w:t>
      </w:r>
      <w:r w:rsidRPr="0019423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D0B5E33" w14:textId="77777777" w:rsidR="0019423F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9B7B2" w14:textId="77777777" w:rsidR="0019423F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791A88" w14:textId="538C5A8E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AD7B2" w14:textId="65B1A6E5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C9A39" w14:textId="5A956049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BB9CC" w14:textId="04338275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07096" w14:textId="428BF92B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2B5D3" w14:textId="2A6612E8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00B0D" w14:textId="77777777" w:rsidR="0019423F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E462B" w14:textId="77777777" w:rsidR="0019423F" w:rsidRDefault="0019423F" w:rsidP="001942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6B72A3" w14:textId="21A76B5B" w:rsidR="0019423F" w:rsidRPr="0019423F" w:rsidRDefault="0019423F" w:rsidP="0019423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9423F">
        <w:rPr>
          <w:rFonts w:ascii="Times New Roman" w:hAnsi="Times New Roman" w:cs="Times New Roman"/>
        </w:rPr>
        <w:lastRenderedPageBreak/>
        <w:t xml:space="preserve">Приложение к  постановлению администрации </w:t>
      </w:r>
    </w:p>
    <w:p w14:paraId="1C231DD7" w14:textId="734C967D" w:rsidR="0019423F" w:rsidRPr="0019423F" w:rsidRDefault="0019423F" w:rsidP="0019423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Чебаклинского</w:t>
      </w:r>
      <w:r w:rsidRPr="0019423F">
        <w:rPr>
          <w:rFonts w:ascii="Times New Roman" w:hAnsi="Times New Roman" w:cs="Times New Roman"/>
        </w:rPr>
        <w:t xml:space="preserve"> сельского поселения </w:t>
      </w:r>
    </w:p>
    <w:p w14:paraId="4C87E758" w14:textId="77777777" w:rsidR="0019423F" w:rsidRPr="0019423F" w:rsidRDefault="0019423F" w:rsidP="0019423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9423F">
        <w:rPr>
          <w:rFonts w:ascii="Times New Roman" w:hAnsi="Times New Roman" w:cs="Times New Roman"/>
        </w:rPr>
        <w:t>Большереченского муниципального района</w:t>
      </w:r>
    </w:p>
    <w:p w14:paraId="15E8DE5E" w14:textId="77777777" w:rsidR="0019423F" w:rsidRPr="0019423F" w:rsidRDefault="0019423F" w:rsidP="0019423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9423F">
        <w:rPr>
          <w:rFonts w:ascii="Times New Roman" w:hAnsi="Times New Roman" w:cs="Times New Roman"/>
        </w:rPr>
        <w:t xml:space="preserve"> Омской области </w:t>
      </w:r>
    </w:p>
    <w:p w14:paraId="0A101FA5" w14:textId="785F0EF4" w:rsidR="0019423F" w:rsidRPr="0019423F" w:rsidRDefault="0019423F" w:rsidP="0019423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942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</w:t>
      </w:r>
      <w:r w:rsidRPr="0019423F">
        <w:rPr>
          <w:rFonts w:ascii="Times New Roman" w:hAnsi="Times New Roman" w:cs="Times New Roman"/>
        </w:rPr>
        <w:t xml:space="preserve">.04. 2024 г№ </w:t>
      </w:r>
      <w:r>
        <w:rPr>
          <w:rFonts w:ascii="Times New Roman" w:hAnsi="Times New Roman" w:cs="Times New Roman"/>
        </w:rPr>
        <w:t>27</w:t>
      </w:r>
      <w:r w:rsidRPr="0019423F">
        <w:rPr>
          <w:rFonts w:ascii="Times New Roman" w:hAnsi="Times New Roman" w:cs="Times New Roman"/>
        </w:rPr>
        <w:t xml:space="preserve"> </w:t>
      </w:r>
    </w:p>
    <w:p w14:paraId="74354D20" w14:textId="71CD8CB1" w:rsidR="0019423F" w:rsidRPr="0019423F" w:rsidRDefault="0019423F" w:rsidP="001942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23F">
        <w:rPr>
          <w:rFonts w:ascii="Times New Roman" w:hAnsi="Times New Roman" w:cs="Times New Roman"/>
          <w:b/>
          <w:bCs/>
          <w:sz w:val="28"/>
          <w:szCs w:val="28"/>
        </w:rPr>
        <w:t>ПОРЯДОК принятия, учета и оформления в муниципальную собственность выморочного имущества</w:t>
      </w:r>
      <w:bookmarkStart w:id="0" w:name="_GoBack"/>
      <w:bookmarkEnd w:id="0"/>
      <w:r w:rsidRPr="00194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75D46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1. Порядок учета и оформления выморочного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поселения: - жилое помещение; - земельный участок, а также расположенные на нем здания, сооружения, иные объекты недвижимого имущества; - доля в праве общей долевой собственности на указанные в абзацах втором и третьем настоящего пункта объекты недвижимого имущества. </w:t>
      </w:r>
    </w:p>
    <w:p w14:paraId="3DCBF257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72EA843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 </w:t>
      </w:r>
    </w:p>
    <w:p w14:paraId="5DD66C33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4. Выявление выморочного имущества осуществляется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поселения. Организации и </w:t>
      </w:r>
      <w:r w:rsidRPr="0019423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лица вправе информировать администрацию поселения о фактах выявления выморочного имущества. </w:t>
      </w:r>
    </w:p>
    <w:p w14:paraId="785E8A7C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письменном виде. </w:t>
      </w:r>
    </w:p>
    <w:p w14:paraId="6820DFF5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6. 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 </w:t>
      </w:r>
    </w:p>
    <w:p w14:paraId="428CEE46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 </w:t>
      </w:r>
    </w:p>
    <w:p w14:paraId="302C3AD1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8. При наличии фактических признаков, позволяющих оценить обследованный объект как выморочное имущество,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 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 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 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 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 д) принимает меры к получению сведений из Государственного кадастра недвижимости в виде кадастрового паспорта объекта недвижимости имущества. </w:t>
      </w:r>
    </w:p>
    <w:p w14:paraId="5732CE06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lastRenderedPageBreak/>
        <w:t xml:space="preserve"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0E271B6A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10. По истечении 6 месяцев со дня смерти собственника имущества, обладающего признаками выморочного имущества,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подает письменное заявление нотариусу по месту открытия наследства о выдаче свидетельства о праве на наследство. </w:t>
      </w:r>
    </w:p>
    <w:p w14:paraId="78EB6F8A" w14:textId="197EF789" w:rsidR="0019423F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11. Для получения свидетельства о праве на наследство на выморочное имущество,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к заявлению прилагает следующий пакет документов: 1) документы, подтверждающие полномочия заявителя, 2) документы на умершего собственника жилого помещения: - свидетельство (справка) о смерти умершего собственника жилого помещения, выданное учреждениями ЗАГС; 3) документы, подтверждающие действия заявителя по факту установления наличия наследников, предусмотренные настоящим положением; 4) документы, подтверждающие состав и место нахождения наследственного имущества: а) технический или кадастровый паспорт; 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 5) документы, подтверждающие право собственности наследодателя на наследственное имущество; 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 б) кадастровый паспорт объекта недвижимого имущества; 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 г) договор о безвозмездной передаче жилого помещения в собственность (при наличии); д) договор купли-продажи недвижимого имущества (при наличии); е) свидетельство о праве на наследство (при наличии); ж) постановление о предоставлении земельного участка (при наличии) з) иные документы (при наличии); </w:t>
      </w:r>
    </w:p>
    <w:p w14:paraId="6F99792F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 </w:t>
      </w:r>
    </w:p>
    <w:p w14:paraId="1F101E8A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13. Указанные в п. 11 настоящего Порядка документы направляются нотариусу по месту открытия наследства для оформления свидетельства о праве на наследство. </w:t>
      </w:r>
    </w:p>
    <w:p w14:paraId="18E2795F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lastRenderedPageBreak/>
        <w:t xml:space="preserve">14. В случае отказа в выдаче свидетельства о праве на наследство, по причине отсутствия необходимой информации,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обращается с иском в суд о признании имущества выморочным и признании права муниципальной собственности на это имущество. </w:t>
      </w:r>
    </w:p>
    <w:p w14:paraId="7B0B2801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 </w:t>
      </w:r>
    </w:p>
    <w:p w14:paraId="13843AAB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 </w:t>
      </w:r>
    </w:p>
    <w:p w14:paraId="02AF5B68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поселения: 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 2) после получения свидетельства о государственной регистрации права муниципальной собственности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 3) в 3-дневный срок обеспечивает включение указанного объекта недвижимого имущества в реестр муниципального имущества администрации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1D221863" w14:textId="77777777" w:rsid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 </w:t>
      </w:r>
    </w:p>
    <w:p w14:paraId="7B230BD2" w14:textId="1C52520A" w:rsidR="0019423F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19.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 </w:t>
      </w:r>
    </w:p>
    <w:p w14:paraId="0086BFE9" w14:textId="33103D7D" w:rsidR="00F12C76" w:rsidRPr="0019423F" w:rsidRDefault="0019423F" w:rsidP="0019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3F">
        <w:rPr>
          <w:rFonts w:ascii="Times New Roman" w:hAnsi="Times New Roman" w:cs="Times New Roman"/>
          <w:sz w:val="28"/>
          <w:szCs w:val="28"/>
        </w:rPr>
        <w:t xml:space="preserve"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</w:t>
      </w:r>
      <w:r w:rsidRPr="0019423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собственность обеспечивает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19423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F12C76" w:rsidRPr="001942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58"/>
    <w:rsid w:val="001839F6"/>
    <w:rsid w:val="0019423F"/>
    <w:rsid w:val="006C0B77"/>
    <w:rsid w:val="007C705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EFA"/>
  <w15:chartTrackingRefBased/>
  <w15:docId w15:val="{2B90AA6A-7FC8-45A8-8577-77EFCC5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3</cp:revision>
  <dcterms:created xsi:type="dcterms:W3CDTF">2024-04-24T05:03:00Z</dcterms:created>
  <dcterms:modified xsi:type="dcterms:W3CDTF">2024-04-24T05:13:00Z</dcterms:modified>
</cp:coreProperties>
</file>